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58"/>
        <w:gridCol w:w="3224"/>
        <w:gridCol w:w="3878"/>
      </w:tblGrid>
      <w:tr w:rsidR="00EB519E" w:rsidRPr="006B71BA" w14:paraId="29F61694" w14:textId="77777777" w:rsidTr="00EB519E">
        <w:trPr>
          <w:trHeight w:val="420"/>
        </w:trPr>
        <w:tc>
          <w:tcPr>
            <w:tcW w:w="2258" w:type="dxa"/>
            <w:vMerge w:val="restart"/>
            <w:tcBorders>
              <w:top w:val="double" w:sz="4" w:space="0" w:color="auto"/>
              <w:left w:val="double" w:sz="4" w:space="0" w:color="auto"/>
              <w:right w:val="double" w:sz="4" w:space="0" w:color="auto"/>
            </w:tcBorders>
            <w:vAlign w:val="center"/>
          </w:tcPr>
          <w:p w14:paraId="60694929" w14:textId="77777777" w:rsidR="00EB519E" w:rsidRPr="006B71BA" w:rsidRDefault="00EB519E" w:rsidP="00171C41">
            <w:pPr>
              <w:ind w:left="162"/>
              <w:rPr>
                <w:b/>
              </w:rPr>
            </w:pPr>
          </w:p>
        </w:tc>
        <w:tc>
          <w:tcPr>
            <w:tcW w:w="7102" w:type="dxa"/>
            <w:gridSpan w:val="2"/>
            <w:tcBorders>
              <w:top w:val="double" w:sz="4" w:space="0" w:color="auto"/>
              <w:left w:val="double" w:sz="4" w:space="0" w:color="auto"/>
              <w:bottom w:val="single" w:sz="4" w:space="0" w:color="auto"/>
              <w:right w:val="double" w:sz="4" w:space="0" w:color="auto"/>
            </w:tcBorders>
            <w:vAlign w:val="center"/>
          </w:tcPr>
          <w:p w14:paraId="42289558" w14:textId="77777777" w:rsidR="00EB519E" w:rsidRPr="006B71BA" w:rsidRDefault="00EB519E" w:rsidP="00171C41">
            <w:pPr>
              <w:jc w:val="center"/>
              <w:rPr>
                <w:b/>
                <w:sz w:val="28"/>
                <w:szCs w:val="28"/>
              </w:rPr>
            </w:pPr>
            <w:r w:rsidRPr="006B71BA">
              <w:rPr>
                <w:b/>
                <w:color w:val="0070C0"/>
                <w:sz w:val="28"/>
                <w:szCs w:val="28"/>
              </w:rPr>
              <w:t>XXXX</w:t>
            </w:r>
            <w:r w:rsidRPr="006B71BA">
              <w:rPr>
                <w:b/>
                <w:sz w:val="28"/>
                <w:szCs w:val="28"/>
              </w:rPr>
              <w:t xml:space="preserve"> POLICE DEPARTMENT</w:t>
            </w:r>
          </w:p>
        </w:tc>
      </w:tr>
      <w:tr w:rsidR="00EB519E" w:rsidRPr="006B71BA" w14:paraId="7B8E32E5" w14:textId="77777777" w:rsidTr="00EB519E">
        <w:trPr>
          <w:trHeight w:val="573"/>
        </w:trPr>
        <w:tc>
          <w:tcPr>
            <w:tcW w:w="2258" w:type="dxa"/>
            <w:vMerge/>
            <w:tcBorders>
              <w:left w:val="double" w:sz="4" w:space="0" w:color="auto"/>
              <w:right w:val="double" w:sz="4" w:space="0" w:color="auto"/>
            </w:tcBorders>
            <w:vAlign w:val="center"/>
          </w:tcPr>
          <w:p w14:paraId="60CCFBCA" w14:textId="77777777" w:rsidR="00EB519E" w:rsidRPr="006B71BA" w:rsidRDefault="00EB519E" w:rsidP="00171C41">
            <w:pPr>
              <w:rPr>
                <w:b/>
              </w:rPr>
            </w:pPr>
          </w:p>
        </w:tc>
        <w:tc>
          <w:tcPr>
            <w:tcW w:w="7102" w:type="dxa"/>
            <w:gridSpan w:val="2"/>
            <w:tcBorders>
              <w:top w:val="single" w:sz="4" w:space="0" w:color="auto"/>
              <w:left w:val="double" w:sz="4" w:space="0" w:color="auto"/>
              <w:bottom w:val="single" w:sz="4" w:space="0" w:color="auto"/>
              <w:right w:val="double" w:sz="4" w:space="0" w:color="auto"/>
            </w:tcBorders>
            <w:vAlign w:val="bottom"/>
          </w:tcPr>
          <w:p w14:paraId="32E44DEC" w14:textId="77777777" w:rsidR="00EB519E" w:rsidRPr="006B71BA" w:rsidRDefault="00EB519E" w:rsidP="00952297">
            <w:pPr>
              <w:rPr>
                <w:b/>
              </w:rPr>
            </w:pPr>
            <w:r w:rsidRPr="006B71BA">
              <w:rPr>
                <w:b/>
              </w:rPr>
              <w:t xml:space="preserve">Policy </w:t>
            </w:r>
            <w:r w:rsidR="00952297" w:rsidRPr="006B71BA">
              <w:rPr>
                <w:b/>
              </w:rPr>
              <w:t>7.41</w:t>
            </w:r>
            <w:r w:rsidRPr="006B71BA">
              <w:rPr>
                <w:b/>
              </w:rPr>
              <w:t xml:space="preserve">   </w:t>
            </w:r>
            <w:r w:rsidR="00952297" w:rsidRPr="006B71BA">
              <w:rPr>
                <w:b/>
              </w:rPr>
              <w:t>Crime Scene Processing</w:t>
            </w:r>
          </w:p>
        </w:tc>
      </w:tr>
      <w:tr w:rsidR="00EB519E" w:rsidRPr="006B71BA" w14:paraId="14959A0B" w14:textId="77777777" w:rsidTr="00EB519E">
        <w:trPr>
          <w:trHeight w:val="442"/>
        </w:trPr>
        <w:tc>
          <w:tcPr>
            <w:tcW w:w="2258" w:type="dxa"/>
            <w:vMerge/>
            <w:tcBorders>
              <w:left w:val="double" w:sz="4" w:space="0" w:color="auto"/>
              <w:right w:val="double" w:sz="4" w:space="0" w:color="auto"/>
            </w:tcBorders>
            <w:vAlign w:val="center"/>
          </w:tcPr>
          <w:p w14:paraId="19436511" w14:textId="77777777" w:rsidR="00EB519E" w:rsidRPr="006B71BA" w:rsidRDefault="00EB519E" w:rsidP="00171C41">
            <w:pPr>
              <w:rPr>
                <w:b/>
              </w:rPr>
            </w:pPr>
          </w:p>
        </w:tc>
        <w:tc>
          <w:tcPr>
            <w:tcW w:w="3224" w:type="dxa"/>
            <w:tcBorders>
              <w:top w:val="single" w:sz="4" w:space="0" w:color="auto"/>
              <w:left w:val="double" w:sz="4" w:space="0" w:color="auto"/>
              <w:bottom w:val="single" w:sz="4" w:space="0" w:color="auto"/>
              <w:right w:val="single" w:sz="4" w:space="0" w:color="auto"/>
            </w:tcBorders>
            <w:vAlign w:val="center"/>
          </w:tcPr>
          <w:p w14:paraId="498909FA" w14:textId="77777777" w:rsidR="00EB519E" w:rsidRPr="006B71BA" w:rsidRDefault="00EB519E" w:rsidP="00171C41">
            <w:pPr>
              <w:rPr>
                <w:b/>
              </w:rPr>
            </w:pPr>
            <w:r w:rsidRPr="006B71BA">
              <w:rPr>
                <w:b/>
              </w:rPr>
              <w:t>Effective Date:</w:t>
            </w:r>
          </w:p>
        </w:tc>
        <w:tc>
          <w:tcPr>
            <w:tcW w:w="3878" w:type="dxa"/>
            <w:tcBorders>
              <w:top w:val="single" w:sz="4" w:space="0" w:color="auto"/>
              <w:left w:val="single" w:sz="4" w:space="0" w:color="auto"/>
              <w:bottom w:val="single" w:sz="4" w:space="0" w:color="auto"/>
              <w:right w:val="double" w:sz="4" w:space="0" w:color="auto"/>
            </w:tcBorders>
            <w:vAlign w:val="center"/>
          </w:tcPr>
          <w:p w14:paraId="29509CA1" w14:textId="77777777" w:rsidR="00EB519E" w:rsidRPr="006B71BA" w:rsidRDefault="00EB519E" w:rsidP="00171C41">
            <w:pPr>
              <w:rPr>
                <w:b/>
              </w:rPr>
            </w:pPr>
            <w:r w:rsidRPr="006B71BA">
              <w:rPr>
                <w:b/>
              </w:rPr>
              <w:t>Replaces:</w:t>
            </w:r>
          </w:p>
        </w:tc>
      </w:tr>
      <w:tr w:rsidR="00EB519E" w:rsidRPr="006B71BA" w14:paraId="39E2ECC3" w14:textId="77777777" w:rsidTr="00EB519E">
        <w:trPr>
          <w:trHeight w:val="575"/>
        </w:trPr>
        <w:tc>
          <w:tcPr>
            <w:tcW w:w="2258" w:type="dxa"/>
            <w:vMerge/>
            <w:tcBorders>
              <w:left w:val="double" w:sz="4" w:space="0" w:color="auto"/>
              <w:right w:val="double" w:sz="4" w:space="0" w:color="auto"/>
            </w:tcBorders>
            <w:vAlign w:val="center"/>
          </w:tcPr>
          <w:p w14:paraId="4A434B66" w14:textId="77777777" w:rsidR="00EB519E" w:rsidRPr="006B71BA" w:rsidRDefault="00EB519E" w:rsidP="00171C41">
            <w:pPr>
              <w:rPr>
                <w:b/>
              </w:rPr>
            </w:pPr>
          </w:p>
        </w:tc>
        <w:tc>
          <w:tcPr>
            <w:tcW w:w="7102" w:type="dxa"/>
            <w:gridSpan w:val="2"/>
            <w:tcBorders>
              <w:top w:val="single" w:sz="4" w:space="0" w:color="auto"/>
              <w:left w:val="double" w:sz="4" w:space="0" w:color="auto"/>
              <w:bottom w:val="single" w:sz="4" w:space="0" w:color="auto"/>
              <w:right w:val="double" w:sz="4" w:space="0" w:color="auto"/>
            </w:tcBorders>
            <w:vAlign w:val="center"/>
          </w:tcPr>
          <w:p w14:paraId="12B052C3" w14:textId="77777777" w:rsidR="00EB519E" w:rsidRPr="006B71BA" w:rsidRDefault="00EB519E" w:rsidP="00171C41">
            <w:pPr>
              <w:rPr>
                <w:b/>
              </w:rPr>
            </w:pPr>
            <w:r w:rsidRPr="006B71BA">
              <w:rPr>
                <w:b/>
              </w:rPr>
              <w:t>Approved: _________________________</w:t>
            </w:r>
          </w:p>
          <w:p w14:paraId="1163B9FE" w14:textId="77777777" w:rsidR="00EB519E" w:rsidRPr="006B71BA" w:rsidRDefault="00EB519E" w:rsidP="00171C41">
            <w:pPr>
              <w:rPr>
                <w:b/>
                <w:sz w:val="16"/>
                <w:szCs w:val="16"/>
              </w:rPr>
            </w:pPr>
            <w:r w:rsidRPr="006B71BA">
              <w:rPr>
                <w:b/>
              </w:rPr>
              <w:t xml:space="preserve">                                                  </w:t>
            </w:r>
            <w:r w:rsidR="00952297" w:rsidRPr="006B71BA">
              <w:rPr>
                <w:b/>
                <w:sz w:val="16"/>
                <w:szCs w:val="16"/>
              </w:rPr>
              <w:t>Chief of Police</w:t>
            </w:r>
          </w:p>
        </w:tc>
      </w:tr>
      <w:tr w:rsidR="00EB519E" w:rsidRPr="006B71BA" w14:paraId="407FF6E8" w14:textId="77777777" w:rsidTr="00EB519E">
        <w:trPr>
          <w:trHeight w:val="710"/>
        </w:trPr>
        <w:tc>
          <w:tcPr>
            <w:tcW w:w="2258" w:type="dxa"/>
            <w:vMerge/>
            <w:tcBorders>
              <w:left w:val="double" w:sz="4" w:space="0" w:color="auto"/>
              <w:bottom w:val="double" w:sz="4" w:space="0" w:color="auto"/>
              <w:right w:val="double" w:sz="4" w:space="0" w:color="auto"/>
            </w:tcBorders>
            <w:vAlign w:val="center"/>
          </w:tcPr>
          <w:p w14:paraId="51A1C41D" w14:textId="77777777" w:rsidR="00EB519E" w:rsidRPr="006B71BA" w:rsidRDefault="00EB519E" w:rsidP="00171C41">
            <w:pPr>
              <w:rPr>
                <w:b/>
              </w:rPr>
            </w:pPr>
          </w:p>
        </w:tc>
        <w:tc>
          <w:tcPr>
            <w:tcW w:w="7102" w:type="dxa"/>
            <w:gridSpan w:val="2"/>
            <w:tcBorders>
              <w:top w:val="single" w:sz="4" w:space="0" w:color="auto"/>
              <w:left w:val="double" w:sz="4" w:space="0" w:color="auto"/>
              <w:bottom w:val="double" w:sz="4" w:space="0" w:color="auto"/>
              <w:right w:val="double" w:sz="4" w:space="0" w:color="auto"/>
            </w:tcBorders>
            <w:vAlign w:val="bottom"/>
          </w:tcPr>
          <w:p w14:paraId="45ED6D1E" w14:textId="77777777" w:rsidR="00EB519E" w:rsidRPr="006B71BA" w:rsidRDefault="00EB519E" w:rsidP="00171C41">
            <w:pPr>
              <w:spacing w:after="120"/>
            </w:pPr>
            <w:r w:rsidRPr="006B71BA">
              <w:rPr>
                <w:b/>
              </w:rPr>
              <w:t xml:space="preserve">Reference: </w:t>
            </w:r>
            <w:r w:rsidR="00952297" w:rsidRPr="006B71BA">
              <w:t>TBP:  12.02</w:t>
            </w:r>
          </w:p>
        </w:tc>
      </w:tr>
    </w:tbl>
    <w:p w14:paraId="0830086A" w14:textId="77777777" w:rsidR="00EB519E" w:rsidRPr="006B71BA" w:rsidRDefault="00EB519E" w:rsidP="00EB519E">
      <w:pPr>
        <w:pBdr>
          <w:bottom w:val="single" w:sz="4" w:space="1" w:color="auto"/>
        </w:pBdr>
      </w:pPr>
    </w:p>
    <w:p w14:paraId="17CF22FB" w14:textId="77777777" w:rsidR="006B71BA" w:rsidRDefault="006B71BA" w:rsidP="00EB519E">
      <w:pPr>
        <w:tabs>
          <w:tab w:val="left" w:pos="-720"/>
        </w:tabs>
        <w:suppressAutoHyphens/>
        <w:ind w:left="720"/>
        <w:jc w:val="both"/>
        <w:rPr>
          <w:bCs/>
          <w:color w:val="FF0000"/>
          <w:spacing w:val="-3"/>
        </w:rPr>
      </w:pPr>
    </w:p>
    <w:p w14:paraId="35BF6DBA" w14:textId="77777777" w:rsidR="00EB519E" w:rsidRPr="006B71BA" w:rsidRDefault="00F17293" w:rsidP="00EB519E">
      <w:pPr>
        <w:tabs>
          <w:tab w:val="left" w:pos="-720"/>
        </w:tabs>
        <w:suppressAutoHyphens/>
        <w:ind w:left="720"/>
        <w:jc w:val="both"/>
        <w:rPr>
          <w:bCs/>
          <w:color w:val="FF0000"/>
          <w:spacing w:val="-3"/>
        </w:rPr>
      </w:pPr>
      <w:r w:rsidRPr="006B71BA">
        <w:rPr>
          <w:bCs/>
          <w:color w:val="FF0000"/>
          <w:spacing w:val="-3"/>
        </w:rPr>
        <w:t>(Different crime labs often request different methods of collection and packaging.  It is recommended that the agency’s crime scene search personnel consult with the crime lab</w:t>
      </w:r>
      <w:r w:rsidR="00287376" w:rsidRPr="006B71BA">
        <w:rPr>
          <w:bCs/>
          <w:color w:val="FF0000"/>
          <w:spacing w:val="-3"/>
        </w:rPr>
        <w:t xml:space="preserve"> that they </w:t>
      </w:r>
      <w:r w:rsidR="001D3034" w:rsidRPr="006B71BA">
        <w:rPr>
          <w:bCs/>
          <w:color w:val="FF0000"/>
          <w:spacing w:val="-3"/>
        </w:rPr>
        <w:t>use</w:t>
      </w:r>
      <w:r w:rsidRPr="006B71BA">
        <w:rPr>
          <w:bCs/>
          <w:color w:val="FF0000"/>
          <w:spacing w:val="-3"/>
        </w:rPr>
        <w:t xml:space="preserve"> to ensure proper procedures. </w:t>
      </w:r>
      <w:r w:rsidR="00272BD5" w:rsidRPr="006B71BA">
        <w:rPr>
          <w:bCs/>
          <w:color w:val="FF0000"/>
          <w:spacing w:val="-3"/>
        </w:rPr>
        <w:t>This</w:t>
      </w:r>
      <w:r w:rsidRPr="006B71BA">
        <w:rPr>
          <w:bCs/>
          <w:color w:val="FF0000"/>
          <w:spacing w:val="-3"/>
        </w:rPr>
        <w:t xml:space="preserve"> </w:t>
      </w:r>
      <w:r w:rsidR="00272BD5" w:rsidRPr="006B71BA">
        <w:rPr>
          <w:bCs/>
          <w:color w:val="FF0000"/>
          <w:spacing w:val="-3"/>
        </w:rPr>
        <w:t>p</w:t>
      </w:r>
      <w:r w:rsidRPr="006B71BA">
        <w:rPr>
          <w:bCs/>
          <w:color w:val="FF0000"/>
          <w:spacing w:val="-3"/>
        </w:rPr>
        <w:t>olicy should be edited</w:t>
      </w:r>
      <w:r w:rsidR="00272BD5" w:rsidRPr="006B71BA">
        <w:rPr>
          <w:bCs/>
          <w:color w:val="FF0000"/>
          <w:spacing w:val="-3"/>
        </w:rPr>
        <w:t xml:space="preserve"> so that it is compatible with </w:t>
      </w:r>
      <w:r w:rsidRPr="006B71BA">
        <w:rPr>
          <w:bCs/>
          <w:color w:val="FF0000"/>
          <w:spacing w:val="-3"/>
        </w:rPr>
        <w:t>local operations.)</w:t>
      </w:r>
    </w:p>
    <w:p w14:paraId="0BE13A49" w14:textId="77777777" w:rsidR="007213BC" w:rsidRPr="006B71BA" w:rsidRDefault="007213BC" w:rsidP="00EB519E">
      <w:pPr>
        <w:tabs>
          <w:tab w:val="left" w:pos="-720"/>
        </w:tabs>
        <w:suppressAutoHyphens/>
        <w:ind w:left="720"/>
        <w:jc w:val="both"/>
        <w:rPr>
          <w:bCs/>
          <w:color w:val="FF0000"/>
          <w:spacing w:val="-3"/>
        </w:rPr>
      </w:pPr>
    </w:p>
    <w:p w14:paraId="5A85C175" w14:textId="77777777" w:rsidR="00EB3A4F" w:rsidRPr="006B71BA" w:rsidRDefault="00C51AA3" w:rsidP="00EB3A4F">
      <w:pPr>
        <w:numPr>
          <w:ilvl w:val="0"/>
          <w:numId w:val="1"/>
        </w:numPr>
        <w:tabs>
          <w:tab w:val="left" w:pos="-720"/>
        </w:tabs>
        <w:suppressAutoHyphens/>
        <w:jc w:val="both"/>
        <w:rPr>
          <w:b/>
          <w:bCs/>
          <w:spacing w:val="-3"/>
        </w:rPr>
      </w:pPr>
      <w:r w:rsidRPr="006B71BA">
        <w:rPr>
          <w:b/>
          <w:bCs/>
          <w:spacing w:val="-3"/>
        </w:rPr>
        <w:t>POLICY</w:t>
      </w:r>
    </w:p>
    <w:p w14:paraId="585B9585" w14:textId="77777777" w:rsidR="00EB3A4F" w:rsidRPr="006B71BA" w:rsidRDefault="00EB3A4F" w:rsidP="00EB3A4F">
      <w:pPr>
        <w:tabs>
          <w:tab w:val="left" w:pos="-720"/>
        </w:tabs>
        <w:suppressAutoHyphens/>
        <w:ind w:left="720"/>
        <w:jc w:val="both"/>
        <w:rPr>
          <w:b/>
          <w:bCs/>
          <w:spacing w:val="-3"/>
        </w:rPr>
      </w:pPr>
    </w:p>
    <w:p w14:paraId="4C83FE5C" w14:textId="77777777" w:rsidR="00EB3A4F" w:rsidRPr="006B71BA" w:rsidRDefault="00EB3A4F" w:rsidP="00EB3A4F">
      <w:pPr>
        <w:tabs>
          <w:tab w:val="left" w:pos="-720"/>
        </w:tabs>
        <w:suppressAutoHyphens/>
        <w:ind w:left="720"/>
        <w:jc w:val="both"/>
      </w:pPr>
      <w:r w:rsidRPr="006B71BA">
        <w:t xml:space="preserve">Proper documentation, collection, preservation, and submission of physical evidence to forensic laboratories </w:t>
      </w:r>
      <w:r w:rsidR="001D3034" w:rsidRPr="006B71BA">
        <w:t>often</w:t>
      </w:r>
      <w:r w:rsidRPr="006B71BA">
        <w:t xml:space="preserve"> provide the key to </w:t>
      </w:r>
      <w:r w:rsidR="00632CFB" w:rsidRPr="006B71BA">
        <w:t>a</w:t>
      </w:r>
      <w:r w:rsidRPr="006B71BA">
        <w:t xml:space="preserve"> successful investigation and prosecution.  Through evidence located at the scene</w:t>
      </w:r>
      <w:r w:rsidR="00A56AC4" w:rsidRPr="006B71BA">
        <w:t>, a</w:t>
      </w:r>
      <w:r w:rsidR="001D3034" w:rsidRPr="006B71BA">
        <w:t xml:space="preserve"> list of suspects might be</w:t>
      </w:r>
      <w:r w:rsidRPr="006B71BA">
        <w:t xml:space="preserve"> developed or</w:t>
      </w:r>
      <w:r w:rsidR="001D3034" w:rsidRPr="006B71BA">
        <w:t xml:space="preserve"> suspects may be</w:t>
      </w:r>
      <w:r w:rsidRPr="006B71BA">
        <w:t xml:space="preserve"> eliminated</w:t>
      </w:r>
      <w:r w:rsidR="001D3034" w:rsidRPr="006B71BA">
        <w:t>. I</w:t>
      </w:r>
      <w:r w:rsidRPr="006B71BA">
        <w:t xml:space="preserve">nvestigative leads </w:t>
      </w:r>
      <w:r w:rsidR="001D3034" w:rsidRPr="006B71BA">
        <w:t>can be</w:t>
      </w:r>
      <w:r w:rsidRPr="006B71BA">
        <w:t xml:space="preserve"> established, and theories concerning the crime are substantiated or disproved.  It is imperative, therefore, that each officer carefully process a crime scene</w:t>
      </w:r>
      <w:r w:rsidR="001D3034" w:rsidRPr="006B71BA">
        <w:t>, being sure</w:t>
      </w:r>
      <w:r w:rsidRPr="006B71BA">
        <w:t xml:space="preserve"> not to overlook or contaminate or destroy evidence.  Physical evidence appears in many shapes, sizes</w:t>
      </w:r>
      <w:r w:rsidR="001D3034" w:rsidRPr="006B71BA">
        <w:t>,</w:t>
      </w:r>
      <w:r w:rsidRPr="006B71BA">
        <w:t xml:space="preserve"> and forms, thereby necessitating various recovery, preservation, and submission techniques.  The </w:t>
      </w:r>
      <w:r w:rsidR="001D3034" w:rsidRPr="006B71BA">
        <w:t>investigating officer</w:t>
      </w:r>
      <w:r w:rsidRPr="006B71BA">
        <w:t xml:space="preserve"> shall be prepared to collect, identify, and package the evidence so that it will not be changed in form and value when it reaches the laboratory.  The officer collecting the evidence shall maintain a chain of custody of that evidence in order to ensure that it is presented to the court professionally and in compliance with the law.</w:t>
      </w:r>
    </w:p>
    <w:p w14:paraId="7EC1F09A" w14:textId="77777777" w:rsidR="00EB3A4F" w:rsidRPr="006B71BA" w:rsidRDefault="00EB3A4F" w:rsidP="00EB3A4F">
      <w:pPr>
        <w:tabs>
          <w:tab w:val="left" w:pos="-720"/>
        </w:tabs>
        <w:suppressAutoHyphens/>
        <w:jc w:val="both"/>
        <w:rPr>
          <w:b/>
          <w:bCs/>
          <w:spacing w:val="-3"/>
        </w:rPr>
      </w:pPr>
    </w:p>
    <w:p w14:paraId="71383456" w14:textId="77777777" w:rsidR="00EB3A4F" w:rsidRPr="006B71BA" w:rsidRDefault="00EB3A4F" w:rsidP="00EB3A4F">
      <w:pPr>
        <w:numPr>
          <w:ilvl w:val="0"/>
          <w:numId w:val="1"/>
        </w:numPr>
        <w:tabs>
          <w:tab w:val="left" w:pos="-720"/>
        </w:tabs>
        <w:suppressAutoHyphens/>
        <w:jc w:val="both"/>
        <w:rPr>
          <w:b/>
          <w:bCs/>
          <w:spacing w:val="-3"/>
        </w:rPr>
      </w:pPr>
      <w:r w:rsidRPr="006B71BA">
        <w:rPr>
          <w:b/>
        </w:rPr>
        <w:t>PURPOSE</w:t>
      </w:r>
    </w:p>
    <w:p w14:paraId="143CB2C4" w14:textId="77777777" w:rsidR="00EB3A4F" w:rsidRPr="006B71BA" w:rsidRDefault="00EB3A4F" w:rsidP="00EB3A4F">
      <w:pPr>
        <w:tabs>
          <w:tab w:val="left" w:pos="-720"/>
        </w:tabs>
        <w:suppressAutoHyphens/>
        <w:ind w:left="720"/>
        <w:jc w:val="both"/>
        <w:rPr>
          <w:b/>
          <w:bCs/>
          <w:spacing w:val="-3"/>
        </w:rPr>
      </w:pPr>
    </w:p>
    <w:p w14:paraId="77A2D5DA" w14:textId="77777777" w:rsidR="00EB3A4F" w:rsidRPr="006B71BA" w:rsidRDefault="001D3034" w:rsidP="00EB3A4F">
      <w:pPr>
        <w:tabs>
          <w:tab w:val="left" w:pos="-720"/>
        </w:tabs>
        <w:suppressAutoHyphens/>
        <w:ind w:left="720"/>
        <w:jc w:val="both"/>
      </w:pPr>
      <w:r w:rsidRPr="006B71BA">
        <w:t>The purpose of this policy is t</w:t>
      </w:r>
      <w:r w:rsidR="00EB3A4F" w:rsidRPr="006B71BA">
        <w:t>o establish responsibilities for officers</w:t>
      </w:r>
      <w:r w:rsidRPr="006B71BA">
        <w:t xml:space="preserve"> who</w:t>
      </w:r>
      <w:r w:rsidR="00444BBB" w:rsidRPr="006B71BA">
        <w:t xml:space="preserve"> are investigating </w:t>
      </w:r>
      <w:r w:rsidR="00EB3A4F" w:rsidRPr="006B71BA">
        <w:t>crime scenes and to establish guidelines for the proper documentation, collection, packaging, and submission of physical evidence to the forensic laboratory.</w:t>
      </w:r>
    </w:p>
    <w:p w14:paraId="3CF3056E" w14:textId="77777777" w:rsidR="00EB3A4F" w:rsidRPr="006B71BA" w:rsidRDefault="00EB3A4F" w:rsidP="00EB3A4F">
      <w:pPr>
        <w:tabs>
          <w:tab w:val="left" w:pos="-720"/>
        </w:tabs>
        <w:suppressAutoHyphens/>
        <w:ind w:left="720"/>
        <w:jc w:val="both"/>
        <w:rPr>
          <w:b/>
          <w:bCs/>
          <w:spacing w:val="-3"/>
        </w:rPr>
      </w:pPr>
    </w:p>
    <w:p w14:paraId="522422E7" w14:textId="77777777" w:rsidR="00EB3A4F" w:rsidRPr="006B71BA" w:rsidRDefault="00EB3A4F" w:rsidP="00EB3A4F">
      <w:pPr>
        <w:numPr>
          <w:ilvl w:val="0"/>
          <w:numId w:val="1"/>
        </w:numPr>
        <w:tabs>
          <w:tab w:val="left" w:pos="-720"/>
        </w:tabs>
        <w:suppressAutoHyphens/>
        <w:jc w:val="both"/>
        <w:rPr>
          <w:b/>
          <w:bCs/>
          <w:spacing w:val="-3"/>
        </w:rPr>
      </w:pPr>
      <w:r w:rsidRPr="006B71BA">
        <w:rPr>
          <w:b/>
        </w:rPr>
        <w:t>DEFINITIONS</w:t>
      </w:r>
    </w:p>
    <w:p w14:paraId="4F5BDEDE" w14:textId="77777777" w:rsidR="00EB3A4F" w:rsidRPr="006B71BA" w:rsidRDefault="00EB3A4F" w:rsidP="00EB3A4F">
      <w:pPr>
        <w:tabs>
          <w:tab w:val="left" w:pos="-720"/>
        </w:tabs>
        <w:suppressAutoHyphens/>
        <w:ind w:left="720"/>
        <w:jc w:val="both"/>
        <w:rPr>
          <w:bCs/>
          <w:spacing w:val="-3"/>
        </w:rPr>
      </w:pPr>
    </w:p>
    <w:p w14:paraId="1281DA85" w14:textId="1B9D06A8" w:rsidR="00EB3A4F" w:rsidRPr="006B71BA" w:rsidRDefault="00EB3A4F" w:rsidP="00EB3A4F">
      <w:pPr>
        <w:numPr>
          <w:ilvl w:val="1"/>
          <w:numId w:val="1"/>
        </w:numPr>
        <w:tabs>
          <w:tab w:val="left" w:pos="-720"/>
        </w:tabs>
        <w:suppressAutoHyphens/>
        <w:jc w:val="both"/>
        <w:rPr>
          <w:bCs/>
          <w:spacing w:val="-3"/>
        </w:rPr>
      </w:pPr>
      <w:r w:rsidRPr="006B71BA">
        <w:t>Chain of custody</w:t>
      </w:r>
      <w:r w:rsidR="006B71BA">
        <w:t>:</w:t>
      </w:r>
      <w:r w:rsidRPr="006B71BA">
        <w:t xml:space="preserve"> The chain of custody is the series of documented links between the time the evidence was obtained </w:t>
      </w:r>
      <w:r w:rsidR="00632CFB" w:rsidRPr="006B71BA">
        <w:t>and the time</w:t>
      </w:r>
      <w:r w:rsidRPr="006B71BA">
        <w:t xml:space="preserve"> </w:t>
      </w:r>
      <w:r w:rsidR="006E6538" w:rsidRPr="006B71BA">
        <w:t xml:space="preserve">it is </w:t>
      </w:r>
      <w:r w:rsidRPr="006B71BA">
        <w:t>presented in court.  The links are</w:t>
      </w:r>
      <w:r w:rsidR="006E6538" w:rsidRPr="006B71BA">
        <w:t xml:space="preserve"> documented by</w:t>
      </w:r>
      <w:r w:rsidRPr="006B71BA">
        <w:t xml:space="preserve"> officers who handle the evidence, </w:t>
      </w:r>
      <w:r w:rsidR="006E6538" w:rsidRPr="006B71BA">
        <w:t>showing</w:t>
      </w:r>
      <w:r w:rsidRPr="006B71BA">
        <w:t xml:space="preserve"> where and when they did so.</w:t>
      </w:r>
    </w:p>
    <w:p w14:paraId="1AA8DB10" w14:textId="77777777" w:rsidR="000A3448" w:rsidRPr="006B71BA" w:rsidRDefault="000A3448" w:rsidP="000A3448">
      <w:pPr>
        <w:tabs>
          <w:tab w:val="left" w:pos="-720"/>
        </w:tabs>
        <w:suppressAutoHyphens/>
        <w:ind w:left="1440"/>
        <w:jc w:val="both"/>
        <w:rPr>
          <w:bCs/>
          <w:spacing w:val="-3"/>
        </w:rPr>
      </w:pPr>
    </w:p>
    <w:p w14:paraId="5AE8B7DF" w14:textId="2DAC3976" w:rsidR="000A3448" w:rsidRPr="006B71BA" w:rsidRDefault="00EB3A4F" w:rsidP="00A56AC4">
      <w:pPr>
        <w:numPr>
          <w:ilvl w:val="1"/>
          <w:numId w:val="1"/>
        </w:numPr>
        <w:tabs>
          <w:tab w:val="left" w:pos="-720"/>
        </w:tabs>
        <w:suppressAutoHyphens/>
        <w:jc w:val="both"/>
        <w:rPr>
          <w:bCs/>
          <w:spacing w:val="-3"/>
        </w:rPr>
      </w:pPr>
      <w:r w:rsidRPr="006B71BA">
        <w:lastRenderedPageBreak/>
        <w:t>Exclusionary rule</w:t>
      </w:r>
      <w:r w:rsidR="006B71BA">
        <w:t>:</w:t>
      </w:r>
      <w:r w:rsidRPr="006B71BA">
        <w:t xml:space="preserve"> </w:t>
      </w:r>
      <w:r w:rsidR="006E6538" w:rsidRPr="006B71BA">
        <w:t>A rule of law that states</w:t>
      </w:r>
      <w:r w:rsidRPr="006B71BA">
        <w:t xml:space="preserve"> that evidence seized or discovered in violation of the suspect's </w:t>
      </w:r>
      <w:r w:rsidR="006E6538" w:rsidRPr="006B71BA">
        <w:t>f</w:t>
      </w:r>
      <w:r w:rsidRPr="006B71BA">
        <w:t xml:space="preserve">ourth, </w:t>
      </w:r>
      <w:r w:rsidR="006E6538" w:rsidRPr="006B71BA">
        <w:t>f</w:t>
      </w:r>
      <w:r w:rsidRPr="006B71BA">
        <w:t xml:space="preserve">ifth, and </w:t>
      </w:r>
      <w:r w:rsidR="006E6538" w:rsidRPr="006B71BA">
        <w:t>s</w:t>
      </w:r>
      <w:r w:rsidRPr="006B71BA">
        <w:t xml:space="preserve">ixth </w:t>
      </w:r>
      <w:r w:rsidR="006E6538" w:rsidRPr="006B71BA">
        <w:t>a</w:t>
      </w:r>
      <w:r w:rsidRPr="006B71BA">
        <w:t>mendment rights cannot be admitted in court.</w:t>
      </w:r>
    </w:p>
    <w:p w14:paraId="2CE2D5A8" w14:textId="77777777" w:rsidR="000A3448" w:rsidRPr="006B71BA" w:rsidRDefault="000A3448" w:rsidP="000A3448">
      <w:pPr>
        <w:tabs>
          <w:tab w:val="left" w:pos="-720"/>
        </w:tabs>
        <w:suppressAutoHyphens/>
        <w:ind w:left="1440"/>
        <w:jc w:val="both"/>
        <w:rPr>
          <w:bCs/>
          <w:spacing w:val="-3"/>
        </w:rPr>
      </w:pPr>
    </w:p>
    <w:p w14:paraId="152B5A3C" w14:textId="01D7D2D1" w:rsidR="00EB3A4F" w:rsidRPr="006B71BA" w:rsidRDefault="00EB3A4F" w:rsidP="00EB3A4F">
      <w:pPr>
        <w:numPr>
          <w:ilvl w:val="1"/>
          <w:numId w:val="1"/>
        </w:numPr>
        <w:tabs>
          <w:tab w:val="left" w:pos="-720"/>
        </w:tabs>
        <w:suppressAutoHyphens/>
        <w:jc w:val="both"/>
        <w:rPr>
          <w:bCs/>
          <w:spacing w:val="-3"/>
        </w:rPr>
      </w:pPr>
      <w:r w:rsidRPr="006B71BA">
        <w:t>Evidence</w:t>
      </w:r>
      <w:r w:rsidR="006B71BA">
        <w:t>:</w:t>
      </w:r>
      <w:r w:rsidRPr="006B71BA">
        <w:t xml:space="preserve"> Any substance or material found or recovered in connection with a criminal investigation.</w:t>
      </w:r>
    </w:p>
    <w:p w14:paraId="3B317F39" w14:textId="77777777" w:rsidR="000A3448" w:rsidRPr="006B71BA" w:rsidRDefault="000A3448" w:rsidP="000A3448">
      <w:pPr>
        <w:tabs>
          <w:tab w:val="left" w:pos="-720"/>
        </w:tabs>
        <w:suppressAutoHyphens/>
        <w:ind w:left="1440"/>
        <w:jc w:val="both"/>
        <w:rPr>
          <w:bCs/>
          <w:spacing w:val="-3"/>
        </w:rPr>
      </w:pPr>
    </w:p>
    <w:p w14:paraId="74EA75DC" w14:textId="78533FBA" w:rsidR="00333986" w:rsidRPr="006B71BA" w:rsidRDefault="00EB3A4F" w:rsidP="00333986">
      <w:pPr>
        <w:numPr>
          <w:ilvl w:val="1"/>
          <w:numId w:val="1"/>
        </w:numPr>
        <w:tabs>
          <w:tab w:val="left" w:pos="-720"/>
        </w:tabs>
        <w:suppressAutoHyphens/>
        <w:jc w:val="both"/>
        <w:rPr>
          <w:bCs/>
          <w:spacing w:val="-3"/>
        </w:rPr>
      </w:pPr>
      <w:r w:rsidRPr="006B71BA">
        <w:t>Evidence custodian</w:t>
      </w:r>
      <w:r w:rsidR="006B71BA">
        <w:t>:</w:t>
      </w:r>
      <w:r w:rsidRPr="006B71BA">
        <w:t xml:space="preserve"> The employee designated by the </w:t>
      </w:r>
      <w:r w:rsidR="00952297" w:rsidRPr="006B71BA">
        <w:t>Chief</w:t>
      </w:r>
      <w:r w:rsidR="006E6538" w:rsidRPr="006B71BA">
        <w:t xml:space="preserve"> of Police</w:t>
      </w:r>
      <w:r w:rsidRPr="006B71BA">
        <w:t xml:space="preserve"> to have administrative oversight </w:t>
      </w:r>
      <w:r w:rsidR="006E6538" w:rsidRPr="006B71BA">
        <w:t>of</w:t>
      </w:r>
      <w:r w:rsidRPr="006B71BA">
        <w:t xml:space="preserve"> all found or confiscated property </w:t>
      </w:r>
      <w:r w:rsidR="006E6538" w:rsidRPr="006B71BA">
        <w:t>that</w:t>
      </w:r>
      <w:r w:rsidRPr="006B71BA">
        <w:t xml:space="preserve"> comes into departmental possession.</w:t>
      </w:r>
    </w:p>
    <w:p w14:paraId="61B8760D" w14:textId="77777777" w:rsidR="00333986" w:rsidRPr="006B71BA" w:rsidRDefault="00333986" w:rsidP="00333986">
      <w:pPr>
        <w:tabs>
          <w:tab w:val="left" w:pos="-720"/>
        </w:tabs>
        <w:suppressAutoHyphens/>
        <w:ind w:left="1440"/>
        <w:jc w:val="both"/>
        <w:rPr>
          <w:b/>
          <w:bCs/>
          <w:spacing w:val="-3"/>
        </w:rPr>
      </w:pPr>
    </w:p>
    <w:p w14:paraId="7C95B7BF" w14:textId="77777777" w:rsidR="00333986" w:rsidRPr="006B71BA" w:rsidRDefault="001C2335" w:rsidP="00333986">
      <w:pPr>
        <w:numPr>
          <w:ilvl w:val="0"/>
          <w:numId w:val="1"/>
        </w:numPr>
        <w:tabs>
          <w:tab w:val="left" w:pos="-720"/>
        </w:tabs>
        <w:suppressAutoHyphens/>
        <w:jc w:val="both"/>
        <w:rPr>
          <w:b/>
          <w:bCs/>
          <w:spacing w:val="-3"/>
        </w:rPr>
      </w:pPr>
      <w:r w:rsidRPr="006B71BA">
        <w:rPr>
          <w:b/>
        </w:rPr>
        <w:t>PROCEDURES</w:t>
      </w:r>
      <w:r w:rsidR="006E6538" w:rsidRPr="006B71BA">
        <w:rPr>
          <w:b/>
        </w:rPr>
        <w:t>.</w:t>
      </w:r>
      <w:r w:rsidRPr="006B71BA">
        <w:rPr>
          <w:b/>
        </w:rPr>
        <w:t xml:space="preserve">  General crime scene processing</w:t>
      </w:r>
    </w:p>
    <w:p w14:paraId="16B7113A" w14:textId="77777777" w:rsidR="00333986" w:rsidRPr="006B71BA" w:rsidRDefault="00333986" w:rsidP="00333986">
      <w:pPr>
        <w:tabs>
          <w:tab w:val="left" w:pos="-720"/>
        </w:tabs>
        <w:suppressAutoHyphens/>
        <w:ind w:left="720"/>
        <w:jc w:val="both"/>
        <w:rPr>
          <w:b/>
          <w:bCs/>
          <w:spacing w:val="-3"/>
        </w:rPr>
      </w:pPr>
    </w:p>
    <w:p w14:paraId="081C94D9" w14:textId="77777777" w:rsidR="00333986" w:rsidRPr="006B71BA" w:rsidRDefault="001C2335" w:rsidP="00333986">
      <w:pPr>
        <w:numPr>
          <w:ilvl w:val="1"/>
          <w:numId w:val="1"/>
        </w:numPr>
        <w:tabs>
          <w:tab w:val="left" w:pos="-720"/>
        </w:tabs>
        <w:suppressAutoHyphens/>
        <w:jc w:val="both"/>
        <w:rPr>
          <w:bCs/>
          <w:spacing w:val="-3"/>
        </w:rPr>
      </w:pPr>
      <w:r w:rsidRPr="006B71BA">
        <w:t xml:space="preserve">Depending on the nature of the crime and the type of evidence present, patrol officers will normally collect and submit physical evidence to the extent they have been trained and have the equipment to do so. </w:t>
      </w:r>
      <w:bookmarkStart w:id="0" w:name="_GoBack"/>
      <w:bookmarkEnd w:id="0"/>
      <w:r w:rsidRPr="006B71BA">
        <w:t xml:space="preserve"> Normally patrol officers will collect and submit evidence on misdemeanor offenses and s</w:t>
      </w:r>
      <w:r w:rsidR="00A56AC4" w:rsidRPr="006B71BA">
        <w:t xml:space="preserve">ome felony offenses where </w:t>
      </w:r>
      <w:r w:rsidRPr="006B71BA">
        <w:t xml:space="preserve">document or </w:t>
      </w:r>
      <w:r w:rsidR="00A56AC4" w:rsidRPr="006B71BA">
        <w:t>video</w:t>
      </w:r>
      <w:r w:rsidRPr="006B71BA">
        <w:t xml:space="preserve"> evidence </w:t>
      </w:r>
      <w:r w:rsidR="00A56AC4" w:rsidRPr="006B71BA">
        <w:t>is</w:t>
      </w:r>
      <w:r w:rsidRPr="006B71BA">
        <w:t xml:space="preserve"> the only physical evidence present</w:t>
      </w:r>
      <w:r w:rsidR="00333986" w:rsidRPr="006B71BA">
        <w:t>.</w:t>
      </w:r>
    </w:p>
    <w:p w14:paraId="4B86F3D7" w14:textId="77777777" w:rsidR="000A3448" w:rsidRPr="006B71BA" w:rsidRDefault="000A3448" w:rsidP="000A3448">
      <w:pPr>
        <w:tabs>
          <w:tab w:val="left" w:pos="-720"/>
        </w:tabs>
        <w:suppressAutoHyphens/>
        <w:ind w:left="1440"/>
        <w:jc w:val="both"/>
        <w:rPr>
          <w:bCs/>
          <w:spacing w:val="-3"/>
        </w:rPr>
      </w:pPr>
    </w:p>
    <w:p w14:paraId="134562FD" w14:textId="77777777" w:rsidR="00333986" w:rsidRPr="006B71BA" w:rsidRDefault="001C2335" w:rsidP="00333986">
      <w:pPr>
        <w:numPr>
          <w:ilvl w:val="1"/>
          <w:numId w:val="1"/>
        </w:numPr>
        <w:tabs>
          <w:tab w:val="left" w:pos="-720"/>
        </w:tabs>
        <w:suppressAutoHyphens/>
        <w:jc w:val="both"/>
        <w:rPr>
          <w:bCs/>
          <w:spacing w:val="-3"/>
        </w:rPr>
      </w:pPr>
      <w:r w:rsidRPr="006B71BA">
        <w:t xml:space="preserve">The department has a number of detectives trained and equipped to collect physical evidence.  Patrol officers will contact dispatch and request a </w:t>
      </w:r>
      <w:r w:rsidR="00632CFB" w:rsidRPr="006B71BA">
        <w:t>c</w:t>
      </w:r>
      <w:r w:rsidRPr="006B71BA">
        <w:t xml:space="preserve">rime </w:t>
      </w:r>
      <w:r w:rsidR="00632CFB" w:rsidRPr="006B71BA">
        <w:t>s</w:t>
      </w:r>
      <w:r w:rsidRPr="006B71BA">
        <w:t xml:space="preserve">cene officer when the offense is a felony, any sex crime, child abuse, </w:t>
      </w:r>
      <w:r w:rsidR="00422105" w:rsidRPr="006B71BA">
        <w:t xml:space="preserve">or </w:t>
      </w:r>
      <w:r w:rsidRPr="006B71BA">
        <w:t>where photographs are needed, or where the evidence present is beyond the capabilities of the officer</w:t>
      </w:r>
      <w:r w:rsidR="00422105" w:rsidRPr="006B71BA">
        <w:t>’</w:t>
      </w:r>
      <w:r w:rsidRPr="006B71BA">
        <w:t>s training or equipment</w:t>
      </w:r>
      <w:r w:rsidR="00333986" w:rsidRPr="006B71BA">
        <w:t>.</w:t>
      </w:r>
    </w:p>
    <w:p w14:paraId="67F33C41" w14:textId="77777777" w:rsidR="000A3448" w:rsidRPr="006B71BA" w:rsidRDefault="000A3448" w:rsidP="000A3448">
      <w:pPr>
        <w:tabs>
          <w:tab w:val="left" w:pos="-720"/>
        </w:tabs>
        <w:suppressAutoHyphens/>
        <w:ind w:left="1440"/>
        <w:jc w:val="both"/>
        <w:rPr>
          <w:bCs/>
          <w:spacing w:val="-3"/>
        </w:rPr>
      </w:pPr>
    </w:p>
    <w:p w14:paraId="795B7A3A" w14:textId="77777777" w:rsidR="00333986" w:rsidRPr="006B71BA" w:rsidRDefault="001C2335" w:rsidP="00333986">
      <w:pPr>
        <w:numPr>
          <w:ilvl w:val="1"/>
          <w:numId w:val="1"/>
        </w:numPr>
        <w:tabs>
          <w:tab w:val="left" w:pos="-720"/>
        </w:tabs>
        <w:suppressAutoHyphens/>
        <w:jc w:val="both"/>
        <w:rPr>
          <w:bCs/>
          <w:spacing w:val="-3"/>
        </w:rPr>
      </w:pPr>
      <w:r w:rsidRPr="006B71BA">
        <w:t xml:space="preserve">The officer/investigator </w:t>
      </w:r>
      <w:r w:rsidR="00422105" w:rsidRPr="006B71BA">
        <w:t>who is called</w:t>
      </w:r>
      <w:r w:rsidRPr="006B71BA">
        <w:t xml:space="preserve"> to a crime scene shall make a determination of </w:t>
      </w:r>
      <w:r w:rsidR="00422105" w:rsidRPr="006B71BA">
        <w:t xml:space="preserve">the </w:t>
      </w:r>
      <w:r w:rsidRPr="006B71BA">
        <w:t>equipment needed for processing.  The department maintains a complete evidence</w:t>
      </w:r>
      <w:r w:rsidR="00422105" w:rsidRPr="006B71BA">
        <w:t>-</w:t>
      </w:r>
      <w:r w:rsidRPr="006B71BA">
        <w:t>collection kit to include a camera, film, sketching equipment, fingerprint recovery tools, blood recovery materials, tweezers, scissors, boxes, bags, envelopes, tape, marking tools, evidence tags, and materials for lifting impressions (footprints</w:t>
      </w:r>
      <w:r w:rsidR="00211869" w:rsidRPr="006B71BA">
        <w:t xml:space="preserve"> or</w:t>
      </w:r>
      <w:r w:rsidRPr="006B71BA">
        <w:t xml:space="preserve"> tire tracks</w:t>
      </w:r>
      <w:r w:rsidR="00422105" w:rsidRPr="006B71BA">
        <w:t>, for example</w:t>
      </w:r>
      <w:r w:rsidRPr="006B71BA">
        <w:t>)</w:t>
      </w:r>
      <w:r w:rsidR="00333986" w:rsidRPr="006B71BA">
        <w:t>.</w:t>
      </w:r>
    </w:p>
    <w:p w14:paraId="456D037F" w14:textId="77777777" w:rsidR="000A3448" w:rsidRPr="006B71BA" w:rsidRDefault="000A3448" w:rsidP="000A3448">
      <w:pPr>
        <w:tabs>
          <w:tab w:val="left" w:pos="-720"/>
        </w:tabs>
        <w:suppressAutoHyphens/>
        <w:ind w:left="1440"/>
        <w:jc w:val="both"/>
        <w:rPr>
          <w:bCs/>
          <w:spacing w:val="-3"/>
        </w:rPr>
      </w:pPr>
    </w:p>
    <w:p w14:paraId="022C05DE" w14:textId="77777777" w:rsidR="00333986" w:rsidRPr="006B71BA" w:rsidRDefault="001C2335" w:rsidP="00333986">
      <w:pPr>
        <w:numPr>
          <w:ilvl w:val="1"/>
          <w:numId w:val="1"/>
        </w:numPr>
        <w:tabs>
          <w:tab w:val="left" w:pos="-720"/>
        </w:tabs>
        <w:suppressAutoHyphens/>
        <w:jc w:val="both"/>
        <w:rPr>
          <w:bCs/>
          <w:spacing w:val="-3"/>
        </w:rPr>
      </w:pPr>
      <w:r w:rsidRPr="006B71BA">
        <w:t xml:space="preserve">The property and evidence form shall be used </w:t>
      </w:r>
      <w:r w:rsidR="00333986" w:rsidRPr="006B71BA">
        <w:t xml:space="preserve">to document </w:t>
      </w:r>
      <w:r w:rsidRPr="006B71BA">
        <w:t xml:space="preserve">all property </w:t>
      </w:r>
      <w:r w:rsidR="00333986" w:rsidRPr="006B71BA">
        <w:t xml:space="preserve">and evidence </w:t>
      </w:r>
      <w:r w:rsidRPr="006B71BA">
        <w:t>coming into custody of the department.</w:t>
      </w:r>
    </w:p>
    <w:p w14:paraId="6DE9CA3F" w14:textId="77777777" w:rsidR="000A3448" w:rsidRPr="006B71BA" w:rsidRDefault="000A3448" w:rsidP="000A3448">
      <w:pPr>
        <w:tabs>
          <w:tab w:val="left" w:pos="-720"/>
        </w:tabs>
        <w:suppressAutoHyphens/>
        <w:ind w:left="1440"/>
        <w:jc w:val="both"/>
        <w:rPr>
          <w:bCs/>
          <w:spacing w:val="-3"/>
        </w:rPr>
      </w:pPr>
    </w:p>
    <w:p w14:paraId="3D00C05C" w14:textId="77777777" w:rsidR="00333986" w:rsidRPr="006B71BA" w:rsidRDefault="00333986" w:rsidP="00333986">
      <w:pPr>
        <w:numPr>
          <w:ilvl w:val="1"/>
          <w:numId w:val="1"/>
        </w:numPr>
        <w:tabs>
          <w:tab w:val="left" w:pos="-720"/>
        </w:tabs>
        <w:suppressAutoHyphens/>
        <w:jc w:val="both"/>
        <w:rPr>
          <w:bCs/>
          <w:spacing w:val="-3"/>
        </w:rPr>
      </w:pPr>
      <w:r w:rsidRPr="006B71BA">
        <w:t xml:space="preserve">Officers and investigators shall use the following general order of processing </w:t>
      </w:r>
      <w:r w:rsidR="00422105" w:rsidRPr="006B71BA">
        <w:t xml:space="preserve">a </w:t>
      </w:r>
      <w:r w:rsidRPr="006B71BA">
        <w:t>crime scene unless reason dictates otherwise.</w:t>
      </w:r>
    </w:p>
    <w:p w14:paraId="60E0625C" w14:textId="77777777" w:rsidR="000A3448" w:rsidRPr="006B71BA" w:rsidRDefault="000A3448" w:rsidP="000A3448">
      <w:pPr>
        <w:tabs>
          <w:tab w:val="left" w:pos="-720"/>
        </w:tabs>
        <w:suppressAutoHyphens/>
        <w:ind w:left="1440"/>
        <w:jc w:val="both"/>
        <w:rPr>
          <w:bCs/>
          <w:spacing w:val="-3"/>
        </w:rPr>
      </w:pPr>
    </w:p>
    <w:p w14:paraId="1B2A5491" w14:textId="77777777" w:rsidR="00333986" w:rsidRPr="006B71BA" w:rsidRDefault="001C2335" w:rsidP="00333986">
      <w:pPr>
        <w:numPr>
          <w:ilvl w:val="2"/>
          <w:numId w:val="1"/>
        </w:numPr>
        <w:tabs>
          <w:tab w:val="left" w:pos="-720"/>
        </w:tabs>
        <w:suppressAutoHyphens/>
        <w:jc w:val="both"/>
        <w:rPr>
          <w:bCs/>
          <w:spacing w:val="-3"/>
        </w:rPr>
      </w:pPr>
      <w:r w:rsidRPr="006B71BA">
        <w:t xml:space="preserve">Before moving objects </w:t>
      </w:r>
      <w:r w:rsidR="00333986" w:rsidRPr="006B71BA">
        <w:t xml:space="preserve">or collecting evidence </w:t>
      </w:r>
      <w:r w:rsidRPr="006B71BA">
        <w:t xml:space="preserve">at major crime scenes (except </w:t>
      </w:r>
      <w:r w:rsidR="00211869" w:rsidRPr="006B71BA">
        <w:t>when it is</w:t>
      </w:r>
      <w:r w:rsidRPr="006B71BA">
        <w:t xml:space="preserve"> necessary to help a victim, apply first aid, or handle a suspect), officers </w:t>
      </w:r>
      <w:r w:rsidR="00333986" w:rsidRPr="006B71BA">
        <w:t xml:space="preserve">will photograph the scene.  Photographs should start at the edge of the property and progress into the scene as needed to show the scene and </w:t>
      </w:r>
      <w:r w:rsidR="00422105" w:rsidRPr="006B71BA">
        <w:t xml:space="preserve">its </w:t>
      </w:r>
      <w:r w:rsidR="00333986" w:rsidRPr="006B71BA">
        <w:t xml:space="preserve">relationship </w:t>
      </w:r>
      <w:r w:rsidR="00422105" w:rsidRPr="006B71BA">
        <w:t>to</w:t>
      </w:r>
      <w:r w:rsidR="00333986" w:rsidRPr="006B71BA">
        <w:t xml:space="preserve"> the evidence present.  Close</w:t>
      </w:r>
      <w:r w:rsidR="00422105" w:rsidRPr="006B71BA">
        <w:t>-</w:t>
      </w:r>
      <w:r w:rsidR="00333986" w:rsidRPr="006B71BA">
        <w:t>up photographs of each piece of evidence will be taken with and without a measuring device in the picture.</w:t>
      </w:r>
    </w:p>
    <w:p w14:paraId="54C0C179" w14:textId="77777777" w:rsidR="0046078D" w:rsidRPr="006B71BA" w:rsidRDefault="00333986" w:rsidP="0046078D">
      <w:pPr>
        <w:numPr>
          <w:ilvl w:val="2"/>
          <w:numId w:val="1"/>
        </w:numPr>
        <w:tabs>
          <w:tab w:val="left" w:pos="-720"/>
        </w:tabs>
        <w:suppressAutoHyphens/>
        <w:jc w:val="both"/>
        <w:rPr>
          <w:bCs/>
          <w:spacing w:val="-3"/>
        </w:rPr>
      </w:pPr>
      <w:r w:rsidRPr="006B71BA">
        <w:lastRenderedPageBreak/>
        <w:t xml:space="preserve">At major crime scenes, officers will also </w:t>
      </w:r>
      <w:r w:rsidR="001C2335" w:rsidRPr="006B71BA">
        <w:t xml:space="preserve">prepare a sketch of the scene.  </w:t>
      </w:r>
      <w:r w:rsidRPr="006B71BA">
        <w:t xml:space="preserve">Sketches of any crime scene will be done if it will show relationships or locations of where evidence is collected. </w:t>
      </w:r>
    </w:p>
    <w:p w14:paraId="6BBBEB27" w14:textId="77777777" w:rsidR="0046078D" w:rsidRPr="006B71BA" w:rsidRDefault="0046078D" w:rsidP="0046078D">
      <w:pPr>
        <w:numPr>
          <w:ilvl w:val="2"/>
          <w:numId w:val="1"/>
        </w:numPr>
        <w:tabs>
          <w:tab w:val="left" w:pos="-720"/>
        </w:tabs>
        <w:suppressAutoHyphens/>
        <w:jc w:val="both"/>
        <w:rPr>
          <w:bCs/>
          <w:spacing w:val="-3"/>
        </w:rPr>
      </w:pPr>
      <w:r w:rsidRPr="006B71BA">
        <w:t xml:space="preserve">Before collecting any item of evidence, measurements using triangulation or the coordinate method </w:t>
      </w:r>
      <w:r w:rsidR="00422105" w:rsidRPr="006B71BA">
        <w:t xml:space="preserve">should be taken </w:t>
      </w:r>
      <w:r w:rsidRPr="006B71BA">
        <w:t>and record</w:t>
      </w:r>
      <w:r w:rsidR="00422105" w:rsidRPr="006B71BA">
        <w:t>ed</w:t>
      </w:r>
      <w:r w:rsidRPr="006B71BA">
        <w:t>.</w:t>
      </w:r>
    </w:p>
    <w:p w14:paraId="62BDFAD3" w14:textId="77777777" w:rsidR="0046078D" w:rsidRPr="006B71BA" w:rsidRDefault="00422105" w:rsidP="0046078D">
      <w:pPr>
        <w:numPr>
          <w:ilvl w:val="2"/>
          <w:numId w:val="1"/>
        </w:numPr>
        <w:tabs>
          <w:tab w:val="left" w:pos="-720"/>
        </w:tabs>
        <w:suppressAutoHyphens/>
        <w:jc w:val="both"/>
        <w:rPr>
          <w:bCs/>
          <w:spacing w:val="-3"/>
        </w:rPr>
      </w:pPr>
      <w:r w:rsidRPr="006B71BA">
        <w:t>P</w:t>
      </w:r>
      <w:r w:rsidR="00333986" w:rsidRPr="006B71BA">
        <w:t>erishable evidence</w:t>
      </w:r>
      <w:r w:rsidRPr="006B71BA">
        <w:t xml:space="preserve"> should be collected </w:t>
      </w:r>
      <w:r w:rsidR="00333986" w:rsidRPr="006B71BA">
        <w:t>first.  Perishable evidence</w:t>
      </w:r>
      <w:r w:rsidR="00211869" w:rsidRPr="006B71BA">
        <w:t xml:space="preserve"> --</w:t>
      </w:r>
      <w:r w:rsidR="00333986" w:rsidRPr="006B71BA">
        <w:t xml:space="preserve"> such as fresh blood, blood-stained objects, physiological stains and tissue or biological material</w:t>
      </w:r>
      <w:r w:rsidR="00211869" w:rsidRPr="006B71BA">
        <w:t xml:space="preserve"> --</w:t>
      </w:r>
      <w:r w:rsidR="00333986" w:rsidRPr="006B71BA">
        <w:t xml:space="preserve"> shall be collected only by a trained evidence technician who shall arrange to submit the material to a lab</w:t>
      </w:r>
      <w:r w:rsidR="0046078D" w:rsidRPr="006B71BA">
        <w:t>.</w:t>
      </w:r>
    </w:p>
    <w:p w14:paraId="67E2FB1E" w14:textId="77777777" w:rsidR="0046078D" w:rsidRPr="006B71BA" w:rsidRDefault="00333986" w:rsidP="0046078D">
      <w:pPr>
        <w:numPr>
          <w:ilvl w:val="2"/>
          <w:numId w:val="1"/>
        </w:numPr>
        <w:tabs>
          <w:tab w:val="left" w:pos="-720"/>
        </w:tabs>
        <w:suppressAutoHyphens/>
        <w:jc w:val="both"/>
        <w:rPr>
          <w:bCs/>
          <w:spacing w:val="-3"/>
        </w:rPr>
      </w:pPr>
      <w:r w:rsidRPr="006B71BA">
        <w:t xml:space="preserve">If the immediate destruction of evidence is not a concern, </w:t>
      </w:r>
      <w:r w:rsidR="00422105" w:rsidRPr="006B71BA">
        <w:t xml:space="preserve">the investigating officer should </w:t>
      </w:r>
      <w:r w:rsidRPr="006B71BA">
        <w:t>work through the scene systematically, collecting in a logical sequence</w:t>
      </w:r>
      <w:r w:rsidR="00BC057F" w:rsidRPr="006B71BA">
        <w:t xml:space="preserve"> and</w:t>
      </w:r>
      <w:r w:rsidRPr="006B71BA">
        <w:t xml:space="preserve"> trying to avoid disrupting other items of evidence.</w:t>
      </w:r>
    </w:p>
    <w:p w14:paraId="70286B82" w14:textId="77777777" w:rsidR="0046078D" w:rsidRPr="006B71BA" w:rsidRDefault="00BC057F" w:rsidP="0046078D">
      <w:pPr>
        <w:numPr>
          <w:ilvl w:val="2"/>
          <w:numId w:val="1"/>
        </w:numPr>
      </w:pPr>
      <w:r w:rsidRPr="006B71BA">
        <w:t>The office</w:t>
      </w:r>
      <w:r w:rsidR="00211869" w:rsidRPr="006B71BA">
        <w:t>r</w:t>
      </w:r>
      <w:r w:rsidRPr="006B71BA">
        <w:t xml:space="preserve"> should c</w:t>
      </w:r>
      <w:r w:rsidR="0046078D" w:rsidRPr="006B71BA">
        <w:t>ollect comparison</w:t>
      </w:r>
      <w:r w:rsidR="00333986" w:rsidRPr="006B71BA">
        <w:t xml:space="preserve"> samples</w:t>
      </w:r>
      <w:r w:rsidR="00211869" w:rsidRPr="006B71BA">
        <w:t>, since t</w:t>
      </w:r>
      <w:r w:rsidR="00333986" w:rsidRPr="006B71BA">
        <w:t xml:space="preserve">he forensic laboratory can only compare known items with those showing similar characteristics.  Sufficient specimens or controls must be submitted for comparisons of such items </w:t>
      </w:r>
      <w:r w:rsidRPr="006B71BA">
        <w:t>as</w:t>
      </w:r>
      <w:r w:rsidR="00333986" w:rsidRPr="006B71BA">
        <w:t xml:space="preserve"> hairs, fibers, paint, glass, soil, and tool marks.</w:t>
      </w:r>
      <w:r w:rsidR="0046078D" w:rsidRPr="006B71BA">
        <w:t xml:space="preserve"> </w:t>
      </w:r>
    </w:p>
    <w:p w14:paraId="7F7D529B" w14:textId="77777777" w:rsidR="0046078D" w:rsidRPr="006B71BA" w:rsidRDefault="0046078D" w:rsidP="0046078D">
      <w:pPr>
        <w:numPr>
          <w:ilvl w:val="2"/>
          <w:numId w:val="1"/>
        </w:numPr>
      </w:pPr>
      <w:r w:rsidRPr="006B71BA">
        <w:t xml:space="preserve">Once perishable and other evidence has been collected, fingerprints shall be identified and lifted where possible.  If transporting evidence may damage or destroy the latent prints on </w:t>
      </w:r>
      <w:r w:rsidR="00BC057F" w:rsidRPr="006B71BA">
        <w:t>an object</w:t>
      </w:r>
      <w:r w:rsidRPr="006B71BA">
        <w:t xml:space="preserve">, the evidence shall be processed for prints at the scene. </w:t>
      </w:r>
    </w:p>
    <w:p w14:paraId="2259A3FF" w14:textId="77777777" w:rsidR="0046078D" w:rsidRPr="006B71BA" w:rsidRDefault="0046078D" w:rsidP="0046078D">
      <w:pPr>
        <w:numPr>
          <w:ilvl w:val="2"/>
          <w:numId w:val="1"/>
        </w:numPr>
      </w:pPr>
      <w:r w:rsidRPr="006B71BA">
        <w:t>Tak</w:t>
      </w:r>
      <w:r w:rsidR="004D3987" w:rsidRPr="006B71BA">
        <w:t>ing</w:t>
      </w:r>
      <w:r w:rsidRPr="006B71BA">
        <w:t xml:space="preserve"> overall </w:t>
      </w:r>
      <w:r w:rsidR="00596747" w:rsidRPr="006B71BA">
        <w:t>measurements</w:t>
      </w:r>
      <w:r w:rsidR="004D3987" w:rsidRPr="006B71BA">
        <w:t xml:space="preserve"> -- that is</w:t>
      </w:r>
      <w:r w:rsidRPr="006B71BA">
        <w:t xml:space="preserve"> wall, room, and building measurements</w:t>
      </w:r>
      <w:r w:rsidR="004D3987" w:rsidRPr="006B71BA">
        <w:t xml:space="preserve"> --</w:t>
      </w:r>
      <w:r w:rsidRPr="006B71BA">
        <w:t xml:space="preserve"> is one of the last operations to be performed in processing the crime scene.  The overall measurements are vital </w:t>
      </w:r>
      <w:r w:rsidR="004D3987" w:rsidRPr="006B71BA">
        <w:t>for</w:t>
      </w:r>
      <w:r w:rsidRPr="006B71BA">
        <w:t xml:space="preserve"> the production of the final crime</w:t>
      </w:r>
      <w:r w:rsidR="004D3987" w:rsidRPr="006B71BA">
        <w:t>-</w:t>
      </w:r>
      <w:r w:rsidRPr="006B71BA">
        <w:t xml:space="preserve">scene sketch but must be obtained last so as not to damage or destroy items of evidence. </w:t>
      </w:r>
    </w:p>
    <w:p w14:paraId="4E8B4121" w14:textId="77777777" w:rsidR="0046078D" w:rsidRPr="006B71BA" w:rsidRDefault="009C1E6E" w:rsidP="0046078D">
      <w:pPr>
        <w:numPr>
          <w:ilvl w:val="2"/>
          <w:numId w:val="1"/>
        </w:numPr>
      </w:pPr>
      <w:r w:rsidRPr="006B71BA">
        <w:t>One or more o</w:t>
      </w:r>
      <w:r w:rsidR="004D3987" w:rsidRPr="006B71BA">
        <w:t xml:space="preserve">fficers should conduct </w:t>
      </w:r>
      <w:r w:rsidR="0046078D" w:rsidRPr="006B71BA">
        <w:t xml:space="preserve">a final organized search in case evidence </w:t>
      </w:r>
      <w:r w:rsidRPr="006B71BA">
        <w:t>has</w:t>
      </w:r>
      <w:r w:rsidR="0046078D" w:rsidRPr="006B71BA">
        <w:t xml:space="preserve"> been overlooked.  </w:t>
      </w:r>
      <w:r w:rsidR="004D3987" w:rsidRPr="006B71BA">
        <w:t xml:space="preserve">If possible the final search should be conducted by </w:t>
      </w:r>
      <w:r w:rsidR="0046078D" w:rsidRPr="006B71BA">
        <w:t>officer</w:t>
      </w:r>
      <w:r w:rsidR="004D3987" w:rsidRPr="006B71BA">
        <w:t>s</w:t>
      </w:r>
      <w:r w:rsidR="0046078D" w:rsidRPr="006B71BA">
        <w:t xml:space="preserve"> who ha</w:t>
      </w:r>
      <w:r w:rsidR="004D3987" w:rsidRPr="006B71BA">
        <w:t>ve</w:t>
      </w:r>
      <w:r w:rsidR="0046078D" w:rsidRPr="006B71BA">
        <w:t xml:space="preserve"> not participated in processing the scene.</w:t>
      </w:r>
    </w:p>
    <w:p w14:paraId="0DBF42B3" w14:textId="21E4A364" w:rsidR="0046078D" w:rsidRPr="006B71BA" w:rsidRDefault="00333986" w:rsidP="0046078D">
      <w:pPr>
        <w:numPr>
          <w:ilvl w:val="2"/>
          <w:numId w:val="1"/>
        </w:numPr>
      </w:pPr>
      <w:r w:rsidRPr="006B71BA">
        <w:t xml:space="preserve">The officer processing the crime scene shall </w:t>
      </w:r>
      <w:r w:rsidR="00C04ED8" w:rsidRPr="006B71BA">
        <w:t>enter</w:t>
      </w:r>
      <w:r w:rsidRPr="006B71BA">
        <w:t xml:space="preserve"> each item collected on th</w:t>
      </w:r>
      <w:r w:rsidR="006B71BA">
        <w:t>e evidence recovery log.  T</w:t>
      </w:r>
      <w:r w:rsidRPr="006B71BA">
        <w:t>he following information</w:t>
      </w:r>
      <w:r w:rsidR="00211869" w:rsidRPr="006B71BA">
        <w:t xml:space="preserve"> that</w:t>
      </w:r>
      <w:r w:rsidRPr="006B71BA">
        <w:t xml:space="preserve"> </w:t>
      </w:r>
      <w:r w:rsidR="00C04ED8" w:rsidRPr="006B71BA">
        <w:t xml:space="preserve">should be recorded </w:t>
      </w:r>
      <w:r w:rsidR="006B71BA">
        <w:t>for each item:</w:t>
      </w:r>
    </w:p>
    <w:p w14:paraId="028B1B6B" w14:textId="77777777" w:rsidR="0046078D" w:rsidRPr="006B71BA" w:rsidRDefault="00333986" w:rsidP="0046078D">
      <w:pPr>
        <w:numPr>
          <w:ilvl w:val="3"/>
          <w:numId w:val="1"/>
        </w:numPr>
      </w:pPr>
      <w:r w:rsidRPr="006B71BA">
        <w:t>A complete description of the item (including make, model, and serial numbers, if any);</w:t>
      </w:r>
    </w:p>
    <w:p w14:paraId="2DA7770B" w14:textId="5B5CF317" w:rsidR="0046078D" w:rsidRPr="006B71BA" w:rsidRDefault="00333986" w:rsidP="0046078D">
      <w:pPr>
        <w:numPr>
          <w:ilvl w:val="3"/>
          <w:numId w:val="1"/>
        </w:numPr>
      </w:pPr>
      <w:r w:rsidRPr="006B71BA">
        <w:t xml:space="preserve">The source (from whom </w:t>
      </w:r>
      <w:r w:rsidR="006B71BA">
        <w:t>and/</w:t>
      </w:r>
      <w:r w:rsidRPr="006B71BA">
        <w:t>or</w:t>
      </w:r>
      <w:r w:rsidR="00C04ED8" w:rsidRPr="006B71BA">
        <w:t xml:space="preserve"> the</w:t>
      </w:r>
      <w:r w:rsidRPr="006B71BA">
        <w:t xml:space="preserve"> location from which the item was obtained); </w:t>
      </w:r>
    </w:p>
    <w:p w14:paraId="0C8EAA0F" w14:textId="77777777" w:rsidR="0046078D" w:rsidRPr="006B71BA" w:rsidRDefault="00333986" w:rsidP="0046078D">
      <w:pPr>
        <w:numPr>
          <w:ilvl w:val="3"/>
          <w:numId w:val="1"/>
        </w:numPr>
      </w:pPr>
      <w:r w:rsidRPr="006B71BA">
        <w:t>The name of the person collecting the item.</w:t>
      </w:r>
    </w:p>
    <w:p w14:paraId="2B550DB0" w14:textId="77777777" w:rsidR="0046078D" w:rsidRPr="006B71BA" w:rsidRDefault="001C2335" w:rsidP="0046078D">
      <w:pPr>
        <w:numPr>
          <w:ilvl w:val="2"/>
          <w:numId w:val="1"/>
        </w:numPr>
      </w:pPr>
      <w:r w:rsidRPr="006B71BA">
        <w:t xml:space="preserve">The officer/investigator processing a crime/incident scene shall prepare a report giving an accurate account of events.  This information shall be placed in </w:t>
      </w:r>
      <w:r w:rsidR="0046078D" w:rsidRPr="006B71BA">
        <w:t xml:space="preserve">a supplement to </w:t>
      </w:r>
      <w:r w:rsidRPr="006B71BA">
        <w:t>the offense/incident report</w:t>
      </w:r>
      <w:r w:rsidR="0046078D" w:rsidRPr="006B71BA">
        <w:t>.</w:t>
      </w:r>
      <w:r w:rsidRPr="006B71BA">
        <w:t xml:space="preserve"> </w:t>
      </w:r>
    </w:p>
    <w:p w14:paraId="4B8EAD01" w14:textId="77777777" w:rsidR="00C04ED8" w:rsidRPr="006B71BA" w:rsidRDefault="001C2335" w:rsidP="0046078D">
      <w:pPr>
        <w:numPr>
          <w:ilvl w:val="2"/>
          <w:numId w:val="1"/>
        </w:numPr>
      </w:pPr>
      <w:r w:rsidRPr="006B71BA">
        <w:t xml:space="preserve">All evidence shall be properly and prominently tagged or </w:t>
      </w:r>
      <w:r w:rsidR="00C04ED8" w:rsidRPr="006B71BA">
        <w:t xml:space="preserve">otherwise </w:t>
      </w:r>
      <w:r w:rsidRPr="006B71BA">
        <w:t xml:space="preserve">identified.  </w:t>
      </w:r>
    </w:p>
    <w:p w14:paraId="173F0091" w14:textId="77777777" w:rsidR="0046078D" w:rsidRPr="006B71BA" w:rsidRDefault="00C04ED8" w:rsidP="0046078D">
      <w:pPr>
        <w:numPr>
          <w:ilvl w:val="2"/>
          <w:numId w:val="1"/>
        </w:numPr>
      </w:pPr>
      <w:r w:rsidRPr="006B71BA">
        <w:t>T</w:t>
      </w:r>
      <w:r w:rsidR="001C2335" w:rsidRPr="006B71BA">
        <w:t>he recovering officer shall complete a chain</w:t>
      </w:r>
      <w:r w:rsidR="00211869" w:rsidRPr="006B71BA">
        <w:t>-</w:t>
      </w:r>
      <w:r w:rsidR="001C2335" w:rsidRPr="006B71BA">
        <w:t>of</w:t>
      </w:r>
      <w:r w:rsidR="00211869" w:rsidRPr="006B71BA">
        <w:t>-</w:t>
      </w:r>
      <w:r w:rsidR="001C2335" w:rsidRPr="006B71BA">
        <w:t>custody form for the property custodian.</w:t>
      </w:r>
    </w:p>
    <w:p w14:paraId="58F4C218" w14:textId="77777777" w:rsidR="001C2335" w:rsidRPr="006B71BA" w:rsidRDefault="001C2335" w:rsidP="0046078D">
      <w:pPr>
        <w:numPr>
          <w:ilvl w:val="2"/>
          <w:numId w:val="1"/>
        </w:numPr>
      </w:pPr>
      <w:r w:rsidRPr="006B71BA">
        <w:t xml:space="preserve">Officers shall observe </w:t>
      </w:r>
      <w:r w:rsidR="00211869" w:rsidRPr="006B71BA">
        <w:t xml:space="preserve">legal </w:t>
      </w:r>
      <w:r w:rsidRPr="006B71BA">
        <w:t xml:space="preserve">principles regarding the use of physical evidence.  Officers shall rigorously maintain the chain of custody of all </w:t>
      </w:r>
      <w:r w:rsidRPr="006B71BA">
        <w:lastRenderedPageBreak/>
        <w:t>evidence and shall always remain mindful of constitutional safeguards.  If officers are not scrupulous in observing these safeguards, the exclusionary rule may prohibit key evidence from being introduced at trial and the case may be lost or dismissed.</w:t>
      </w:r>
    </w:p>
    <w:p w14:paraId="40C6F759" w14:textId="77777777" w:rsidR="001C2335" w:rsidRPr="006B71BA" w:rsidRDefault="001C2335" w:rsidP="0046078D">
      <w:pPr>
        <w:ind w:left="720"/>
      </w:pPr>
    </w:p>
    <w:p w14:paraId="2C0BE900" w14:textId="77777777" w:rsidR="0046078D" w:rsidRPr="006B71BA" w:rsidRDefault="001C2335" w:rsidP="0046078D">
      <w:pPr>
        <w:numPr>
          <w:ilvl w:val="0"/>
          <w:numId w:val="1"/>
        </w:numPr>
        <w:rPr>
          <w:b/>
        </w:rPr>
      </w:pPr>
      <w:r w:rsidRPr="006B71BA">
        <w:rPr>
          <w:b/>
        </w:rPr>
        <w:t>PROCEDURES</w:t>
      </w:r>
      <w:r w:rsidR="00255E04" w:rsidRPr="006B71BA">
        <w:rPr>
          <w:b/>
        </w:rPr>
        <w:t>.</w:t>
      </w:r>
      <w:r w:rsidRPr="006B71BA">
        <w:rPr>
          <w:b/>
        </w:rPr>
        <w:t xml:space="preserve">  Evidence and property control</w:t>
      </w:r>
    </w:p>
    <w:p w14:paraId="5FF66C68" w14:textId="77777777" w:rsidR="0046078D" w:rsidRPr="006B71BA" w:rsidRDefault="0046078D" w:rsidP="0046078D">
      <w:pPr>
        <w:ind w:left="720"/>
      </w:pPr>
    </w:p>
    <w:p w14:paraId="0BA9AF98" w14:textId="77777777" w:rsidR="0046078D" w:rsidRPr="006B71BA" w:rsidRDefault="001C2335" w:rsidP="0046078D">
      <w:pPr>
        <w:numPr>
          <w:ilvl w:val="1"/>
          <w:numId w:val="1"/>
        </w:numPr>
      </w:pPr>
      <w:r w:rsidRPr="006B71BA">
        <w:t xml:space="preserve">Collection of evidence  </w:t>
      </w:r>
    </w:p>
    <w:p w14:paraId="07C21D95" w14:textId="77777777" w:rsidR="000A3448" w:rsidRPr="006B71BA" w:rsidRDefault="000A3448" w:rsidP="000A3448">
      <w:pPr>
        <w:ind w:left="1440"/>
      </w:pPr>
    </w:p>
    <w:p w14:paraId="3CF59BEB" w14:textId="77777777" w:rsidR="0046078D" w:rsidRPr="006B71BA" w:rsidRDefault="001C2335" w:rsidP="0046078D">
      <w:pPr>
        <w:numPr>
          <w:ilvl w:val="2"/>
          <w:numId w:val="1"/>
        </w:numPr>
      </w:pPr>
      <w:r w:rsidRPr="006B71BA">
        <w:t>When collecting evidence, the officer shall use tongs or tweezers where possible.  The officer shall avoid touching the evidence with his hands or anything that might contaminate the item.</w:t>
      </w:r>
    </w:p>
    <w:p w14:paraId="7492FB0F" w14:textId="77777777" w:rsidR="0046078D" w:rsidRPr="006B71BA" w:rsidRDefault="0046078D" w:rsidP="0046078D">
      <w:pPr>
        <w:numPr>
          <w:ilvl w:val="2"/>
          <w:numId w:val="1"/>
        </w:numPr>
      </w:pPr>
      <w:r w:rsidRPr="006B71BA">
        <w:t>Officers shall wear latex gloves while processing any crime scene.  When collecting tissue or bodily fluid evidence</w:t>
      </w:r>
      <w:r w:rsidR="00952297" w:rsidRPr="006B71BA">
        <w:t xml:space="preserve">, officers shall put on a new set </w:t>
      </w:r>
      <w:r w:rsidR="00255E04" w:rsidRPr="006B71BA">
        <w:t xml:space="preserve">of gloves </w:t>
      </w:r>
      <w:r w:rsidR="00952297" w:rsidRPr="006B71BA">
        <w:t>after collecting each separate evidentiary item</w:t>
      </w:r>
      <w:r w:rsidR="00255E04" w:rsidRPr="006B71BA">
        <w:t>, and discard the used gloves</w:t>
      </w:r>
      <w:r w:rsidR="00952297" w:rsidRPr="006B71BA">
        <w:t>.</w:t>
      </w:r>
    </w:p>
    <w:p w14:paraId="03BCC30A" w14:textId="77777777" w:rsidR="00952297" w:rsidRPr="006B71BA" w:rsidRDefault="001C2335" w:rsidP="00952297">
      <w:pPr>
        <w:numPr>
          <w:ilvl w:val="2"/>
          <w:numId w:val="1"/>
        </w:numPr>
      </w:pPr>
      <w:r w:rsidRPr="006B71BA">
        <w:t>In collecting evidence, officers shall remain mindful about the possibility of contagion if the crime scene contains body fluids.  Further, some evidence may consist of hazardous chemicals</w:t>
      </w:r>
      <w:r w:rsidR="00255E04" w:rsidRPr="006B71BA">
        <w:t>,</w:t>
      </w:r>
      <w:r w:rsidRPr="006B71BA">
        <w:t xml:space="preserve"> waste products, explosives, or highly combustible materials.  The evidence custodian in consultation with an evidence technician shall decide the best disposition of such items.</w:t>
      </w:r>
    </w:p>
    <w:p w14:paraId="5156D898" w14:textId="77777777" w:rsidR="000D008E" w:rsidRPr="006B71BA" w:rsidRDefault="00A56AC4" w:rsidP="00A56AC4">
      <w:pPr>
        <w:numPr>
          <w:ilvl w:val="2"/>
          <w:numId w:val="1"/>
        </w:numPr>
      </w:pPr>
      <w:r w:rsidRPr="006B71BA">
        <w:t>The investigating officer should not unload a firearm at the crime scene</w:t>
      </w:r>
      <w:r w:rsidR="00255E04" w:rsidRPr="006B71BA">
        <w:t>.</w:t>
      </w:r>
      <w:r w:rsidR="001C2335" w:rsidRPr="006B71BA">
        <w:t xml:space="preserve">  The evidence technician shall unload the weapon</w:t>
      </w:r>
      <w:r w:rsidR="00255E04" w:rsidRPr="006B71BA">
        <w:t xml:space="preserve"> after he/she has examined the weapon </w:t>
      </w:r>
      <w:r w:rsidR="001C2335" w:rsidRPr="006B71BA">
        <w:t xml:space="preserve">in </w:t>
      </w:r>
      <w:r w:rsidR="00255E04" w:rsidRPr="006B71BA">
        <w:t>the</w:t>
      </w:r>
      <w:r w:rsidR="001C2335" w:rsidRPr="006B71BA">
        <w:t xml:space="preserve"> exact condition</w:t>
      </w:r>
      <w:r w:rsidR="00255E04" w:rsidRPr="006B71BA">
        <w:t xml:space="preserve"> it was found in.</w:t>
      </w:r>
    </w:p>
    <w:p w14:paraId="0BC02ECA" w14:textId="77777777" w:rsidR="000D008E" w:rsidRPr="006B71BA" w:rsidRDefault="000D008E" w:rsidP="00A56AC4">
      <w:pPr>
        <w:pStyle w:val="ListParagraph"/>
      </w:pPr>
    </w:p>
    <w:p w14:paraId="66CFC09D" w14:textId="77777777" w:rsidR="000A3448" w:rsidRPr="006B71BA" w:rsidRDefault="000A3448" w:rsidP="00AA0260">
      <w:pPr>
        <w:ind w:left="2160"/>
      </w:pPr>
    </w:p>
    <w:p w14:paraId="4B1D40F1" w14:textId="77777777" w:rsidR="00952297" w:rsidRPr="006B71BA" w:rsidRDefault="00A56AC4" w:rsidP="00952297">
      <w:pPr>
        <w:numPr>
          <w:ilvl w:val="1"/>
          <w:numId w:val="1"/>
        </w:numPr>
      </w:pPr>
      <w:r w:rsidRPr="006B71BA">
        <w:t>Tagging</w:t>
      </w:r>
      <w:r w:rsidR="001C2335" w:rsidRPr="006B71BA">
        <w:t xml:space="preserve"> evidence</w:t>
      </w:r>
    </w:p>
    <w:p w14:paraId="3C514BB2" w14:textId="77777777" w:rsidR="000A3448" w:rsidRPr="006B71BA" w:rsidRDefault="000A3448" w:rsidP="000A3448">
      <w:pPr>
        <w:ind w:left="1440"/>
      </w:pPr>
    </w:p>
    <w:p w14:paraId="15D1C5F5" w14:textId="77777777" w:rsidR="00952297" w:rsidRPr="006B71BA" w:rsidRDefault="00A56AC4" w:rsidP="00952297">
      <w:pPr>
        <w:numPr>
          <w:ilvl w:val="2"/>
          <w:numId w:val="1"/>
        </w:numPr>
      </w:pPr>
      <w:r w:rsidRPr="006B71BA">
        <w:t xml:space="preserve">Officers will tag evidence in a manner consistent with their training and by following the guidance and recommendations of local prosecutorial staff.  </w:t>
      </w:r>
    </w:p>
    <w:p w14:paraId="4C3E5781" w14:textId="77777777" w:rsidR="00A56AC4" w:rsidRPr="006B71BA" w:rsidRDefault="00A56AC4" w:rsidP="00952297">
      <w:pPr>
        <w:numPr>
          <w:ilvl w:val="2"/>
          <w:numId w:val="1"/>
        </w:numPr>
      </w:pPr>
      <w:r w:rsidRPr="006B71BA">
        <w:t xml:space="preserve">Officers will document the items recovered at a crime scene both in the property section and the narrative section of the offense report.  </w:t>
      </w:r>
    </w:p>
    <w:p w14:paraId="0772803B" w14:textId="77777777" w:rsidR="00A56AC4" w:rsidRPr="006B71BA" w:rsidRDefault="00A56AC4" w:rsidP="00952297">
      <w:pPr>
        <w:numPr>
          <w:ilvl w:val="2"/>
          <w:numId w:val="1"/>
        </w:numPr>
      </w:pPr>
      <w:r w:rsidRPr="006B71BA">
        <w:t xml:space="preserve">Officers tagging evidence will use the current system established by the police department for the chain of custody and the actual evidence description.  </w:t>
      </w:r>
    </w:p>
    <w:p w14:paraId="0849A2C6" w14:textId="77777777" w:rsidR="00A56AC4" w:rsidRPr="006B71BA" w:rsidRDefault="00A56AC4" w:rsidP="00952297">
      <w:pPr>
        <w:numPr>
          <w:ilvl w:val="2"/>
          <w:numId w:val="1"/>
        </w:numPr>
      </w:pPr>
      <w:r w:rsidRPr="006B71BA">
        <w:t xml:space="preserve">Officers and </w:t>
      </w:r>
      <w:r w:rsidR="00F55DC7" w:rsidRPr="006B71BA">
        <w:t xml:space="preserve">other police personnel collecting and tagging evidence are expected to be able to readily testify in court regarding their exact involvement in the collection, tagging, and submission of all evidence seized.  </w:t>
      </w:r>
    </w:p>
    <w:p w14:paraId="0BF63D88" w14:textId="77777777" w:rsidR="000A3448" w:rsidRPr="006B71BA" w:rsidRDefault="000A3448" w:rsidP="000A3448">
      <w:pPr>
        <w:ind w:left="2160"/>
      </w:pPr>
    </w:p>
    <w:p w14:paraId="00A33558" w14:textId="77777777" w:rsidR="00952297" w:rsidRPr="006B71BA" w:rsidRDefault="001C2335" w:rsidP="00952297">
      <w:pPr>
        <w:numPr>
          <w:ilvl w:val="1"/>
          <w:numId w:val="1"/>
        </w:numPr>
      </w:pPr>
      <w:r w:rsidRPr="006B71BA">
        <w:t>Packaging items of evidence</w:t>
      </w:r>
    </w:p>
    <w:p w14:paraId="10422785" w14:textId="77777777" w:rsidR="000A3448" w:rsidRPr="006B71BA" w:rsidRDefault="000A3448" w:rsidP="000A3448">
      <w:pPr>
        <w:ind w:left="1440"/>
      </w:pPr>
    </w:p>
    <w:p w14:paraId="54F2D5C9" w14:textId="77777777" w:rsidR="00EC6459" w:rsidRPr="006B71BA" w:rsidRDefault="001C2335" w:rsidP="00287376">
      <w:pPr>
        <w:pStyle w:val="ListParagraph"/>
        <w:numPr>
          <w:ilvl w:val="0"/>
          <w:numId w:val="4"/>
        </w:numPr>
        <w:ind w:left="2160"/>
      </w:pPr>
      <w:r w:rsidRPr="006B71BA">
        <w:t xml:space="preserve">The officer who collects the evidence shall choose a container suitable </w:t>
      </w:r>
      <w:r w:rsidR="00EC6459" w:rsidRPr="006B71BA">
        <w:t>for</w:t>
      </w:r>
      <w:r w:rsidRPr="006B71BA">
        <w:t xml:space="preserve"> the type of evidence </w:t>
      </w:r>
      <w:r w:rsidR="00EC6459" w:rsidRPr="006B71BA">
        <w:t>being package</w:t>
      </w:r>
      <w:r w:rsidR="0073737D" w:rsidRPr="006B71BA">
        <w:t>d</w:t>
      </w:r>
      <w:r w:rsidR="00EC6459" w:rsidRPr="006B71BA">
        <w:t>, and each piece of evidence should have its own container.</w:t>
      </w:r>
      <w:r w:rsidRPr="006B71BA">
        <w:t xml:space="preserve"> </w:t>
      </w:r>
    </w:p>
    <w:p w14:paraId="3ED91640" w14:textId="77777777" w:rsidR="003C208C" w:rsidRPr="006B71BA" w:rsidRDefault="00B32927" w:rsidP="00287376">
      <w:pPr>
        <w:pStyle w:val="ListParagraph"/>
        <w:numPr>
          <w:ilvl w:val="0"/>
          <w:numId w:val="4"/>
        </w:numPr>
        <w:ind w:left="2160"/>
      </w:pPr>
      <w:r w:rsidRPr="006B71BA">
        <w:lastRenderedPageBreak/>
        <w:t>T</w:t>
      </w:r>
      <w:r w:rsidR="0073737D" w:rsidRPr="006B71BA">
        <w:t xml:space="preserve">he exterior of the package </w:t>
      </w:r>
      <w:r w:rsidR="00EA4357" w:rsidRPr="006B71BA">
        <w:t>should be labeled</w:t>
      </w:r>
      <w:r w:rsidRPr="006B71BA">
        <w:t xml:space="preserve"> </w:t>
      </w:r>
      <w:r w:rsidR="0073737D" w:rsidRPr="006B71BA">
        <w:t xml:space="preserve">before the evidence </w:t>
      </w:r>
      <w:r w:rsidRPr="006B71BA">
        <w:t xml:space="preserve">is placed </w:t>
      </w:r>
      <w:r w:rsidR="0073737D" w:rsidRPr="006B71BA">
        <w:t>inside.</w:t>
      </w:r>
    </w:p>
    <w:p w14:paraId="50571AE4" w14:textId="77777777" w:rsidR="003C208C" w:rsidRPr="006B71BA" w:rsidRDefault="00EC6459" w:rsidP="00287376">
      <w:pPr>
        <w:pStyle w:val="ListParagraph"/>
        <w:numPr>
          <w:ilvl w:val="0"/>
          <w:numId w:val="4"/>
        </w:numPr>
        <w:ind w:left="2160"/>
      </w:pPr>
      <w:r w:rsidRPr="006B71BA">
        <w:t xml:space="preserve">The officer should select a container </w:t>
      </w:r>
      <w:r w:rsidR="0073737D" w:rsidRPr="006B71BA">
        <w:t>that is appropriate for the size and weight of the item.  He/she should give special consideration to moist or wet items, which could rot, rust, or otherwise deteriorate if packaged in plastic or an airtight container for an extended time</w:t>
      </w:r>
      <w:r w:rsidR="003C208C" w:rsidRPr="006B71BA">
        <w:t xml:space="preserve">. </w:t>
      </w:r>
    </w:p>
    <w:p w14:paraId="3D90B97E" w14:textId="77777777" w:rsidR="003C208C" w:rsidRPr="006B71BA" w:rsidRDefault="0073737D" w:rsidP="00287376">
      <w:pPr>
        <w:pStyle w:val="ListParagraph"/>
        <w:numPr>
          <w:ilvl w:val="0"/>
          <w:numId w:val="4"/>
        </w:numPr>
        <w:ind w:left="2160"/>
      </w:pPr>
      <w:r w:rsidRPr="006B71BA">
        <w:t>The item should be packed in such a way as to minimize</w:t>
      </w:r>
      <w:r w:rsidR="00B32927" w:rsidRPr="006B71BA">
        <w:t xml:space="preserve"> movement inside the container.</w:t>
      </w:r>
    </w:p>
    <w:p w14:paraId="7428F255" w14:textId="77777777" w:rsidR="003C208C" w:rsidRPr="006B71BA" w:rsidRDefault="003C208C" w:rsidP="00A56AC4">
      <w:pPr>
        <w:pStyle w:val="ListParagraph"/>
      </w:pPr>
    </w:p>
    <w:p w14:paraId="61E5A5BB" w14:textId="77777777" w:rsidR="00AC0E8E" w:rsidRPr="006B71BA" w:rsidRDefault="00AC0E8E" w:rsidP="00A56AC4">
      <w:pPr>
        <w:numPr>
          <w:ilvl w:val="1"/>
          <w:numId w:val="1"/>
        </w:numPr>
      </w:pPr>
      <w:r w:rsidRPr="006B71BA">
        <w:t xml:space="preserve"> Special circumstances</w:t>
      </w:r>
    </w:p>
    <w:p w14:paraId="4213E4B4" w14:textId="77777777" w:rsidR="00AC0E8E" w:rsidRPr="006B71BA" w:rsidRDefault="00AC0E8E" w:rsidP="00A56AC4">
      <w:pPr>
        <w:ind w:left="1440"/>
      </w:pPr>
    </w:p>
    <w:p w14:paraId="1039AB34" w14:textId="77777777" w:rsidR="00952297" w:rsidRPr="006B71BA" w:rsidRDefault="001C2335" w:rsidP="00A56AC4">
      <w:pPr>
        <w:numPr>
          <w:ilvl w:val="2"/>
          <w:numId w:val="1"/>
        </w:numPr>
      </w:pPr>
      <w:r w:rsidRPr="006B71BA">
        <w:t>Weapons</w:t>
      </w:r>
    </w:p>
    <w:p w14:paraId="64285567" w14:textId="77777777" w:rsidR="00952297" w:rsidRPr="006B71BA" w:rsidRDefault="001C2335" w:rsidP="00A56AC4">
      <w:pPr>
        <w:numPr>
          <w:ilvl w:val="3"/>
          <w:numId w:val="1"/>
        </w:numPr>
      </w:pPr>
      <w:r w:rsidRPr="006B71BA">
        <w:t>No officer shall, under any circumstances, personally retain custody of any found or confiscated weapon.</w:t>
      </w:r>
    </w:p>
    <w:p w14:paraId="7DDB296B" w14:textId="70BB0F6D" w:rsidR="00AC0E8E" w:rsidRPr="006B71BA" w:rsidRDefault="001C2335" w:rsidP="00A56AC4">
      <w:pPr>
        <w:numPr>
          <w:ilvl w:val="3"/>
          <w:numId w:val="1"/>
        </w:numPr>
      </w:pPr>
      <w:r w:rsidRPr="006B71BA">
        <w:t>Officers bringing weapons into custody shall inspect them to ensure their safe storage.  All firearms shall be unloaded before storage.</w:t>
      </w:r>
      <w:r w:rsidR="00344D63" w:rsidRPr="006B71BA">
        <w:t xml:space="preserve"> (If the firearm is evidence, only the evidence technician is allowed to unload it.  See V</w:t>
      </w:r>
      <w:r w:rsidR="006B71BA" w:rsidRPr="006B71BA">
        <w:t>, A</w:t>
      </w:r>
      <w:r w:rsidR="00344D63" w:rsidRPr="006B71BA">
        <w:t xml:space="preserve">, </w:t>
      </w:r>
      <w:r w:rsidR="006B71BA" w:rsidRPr="006B71BA">
        <w:t>IV</w:t>
      </w:r>
      <w:r w:rsidR="00344D63" w:rsidRPr="006B71BA">
        <w:t xml:space="preserve"> above.)</w:t>
      </w:r>
    </w:p>
    <w:p w14:paraId="7A471544" w14:textId="77777777" w:rsidR="00AC0E8E" w:rsidRPr="006B71BA" w:rsidRDefault="00AC0E8E" w:rsidP="006C38F7">
      <w:pPr>
        <w:numPr>
          <w:ilvl w:val="3"/>
          <w:numId w:val="1"/>
        </w:numPr>
        <w:ind w:hanging="270"/>
      </w:pPr>
      <w:r w:rsidRPr="006B71BA">
        <w:t>The recovering officer or investigator shall check all confiscated or found weapons against NCIC/TCIC files.</w:t>
      </w:r>
    </w:p>
    <w:p w14:paraId="042C69A1" w14:textId="6E0B6434" w:rsidR="00B43E95" w:rsidRPr="006B71BA" w:rsidRDefault="001C2335" w:rsidP="00A56AC4">
      <w:pPr>
        <w:numPr>
          <w:ilvl w:val="2"/>
          <w:numId w:val="1"/>
        </w:numPr>
      </w:pPr>
      <w:r w:rsidRPr="006B71BA">
        <w:t>Drugs and narcotics</w:t>
      </w:r>
      <w:r w:rsidR="003C208C" w:rsidRPr="006B71BA">
        <w:t>.</w:t>
      </w:r>
      <w:r w:rsidRPr="006B71BA">
        <w:t xml:space="preserve"> </w:t>
      </w:r>
      <w:r w:rsidR="00E825E4" w:rsidRPr="006B71BA">
        <w:t>S</w:t>
      </w:r>
      <w:r w:rsidRPr="006B71BA">
        <w:t xml:space="preserve">ee </w:t>
      </w:r>
      <w:r w:rsidR="00952297" w:rsidRPr="006B71BA">
        <w:t>Policy 12.</w:t>
      </w:r>
      <w:r w:rsidR="00287376" w:rsidRPr="006B71BA">
        <w:t>1</w:t>
      </w:r>
      <w:r w:rsidR="00B43E95" w:rsidRPr="006B71BA">
        <w:t>.</w:t>
      </w:r>
    </w:p>
    <w:p w14:paraId="36DCFB83" w14:textId="77777777" w:rsidR="00952297" w:rsidRPr="006B71BA" w:rsidRDefault="001C2335" w:rsidP="00A56AC4">
      <w:pPr>
        <w:numPr>
          <w:ilvl w:val="2"/>
          <w:numId w:val="1"/>
        </w:numPr>
      </w:pPr>
      <w:r w:rsidRPr="006B71BA">
        <w:t>Alcoho</w:t>
      </w:r>
      <w:r w:rsidR="00952297" w:rsidRPr="006B71BA">
        <w:t>l</w:t>
      </w:r>
      <w:r w:rsidR="00B43E95" w:rsidRPr="006B71BA">
        <w:t>.  NOTE:  The only alcoholic beverages that are considered contraband are those seized from underage persons whose possession is, in itself, illegal.</w:t>
      </w:r>
    </w:p>
    <w:p w14:paraId="45C57217" w14:textId="77777777" w:rsidR="00B43E95" w:rsidRPr="006B71BA" w:rsidRDefault="001C2335" w:rsidP="006C38F7">
      <w:pPr>
        <w:numPr>
          <w:ilvl w:val="3"/>
          <w:numId w:val="1"/>
        </w:numPr>
      </w:pPr>
      <w:r w:rsidRPr="006B71BA">
        <w:t>All containers of alcoholic beverages shall be sealed or contained to avoid any chance of leakage.</w:t>
      </w:r>
    </w:p>
    <w:p w14:paraId="76A38BE5" w14:textId="77777777" w:rsidR="00E825E4" w:rsidRPr="006B71BA" w:rsidRDefault="00952297" w:rsidP="006C38F7">
      <w:pPr>
        <w:numPr>
          <w:ilvl w:val="3"/>
          <w:numId w:val="1"/>
        </w:numPr>
      </w:pPr>
      <w:r w:rsidRPr="006B71BA">
        <w:t>If not destroyed at the scene on video, the c</w:t>
      </w:r>
      <w:r w:rsidR="001C2335" w:rsidRPr="006B71BA">
        <w:t>ontraband alcoholic beverages shall be destroyed upon conclusion of legal proceeding</w:t>
      </w:r>
      <w:r w:rsidR="00E825E4" w:rsidRPr="006B71BA">
        <w:t>s.</w:t>
      </w:r>
    </w:p>
    <w:p w14:paraId="16C48D9F" w14:textId="77777777" w:rsidR="00952297" w:rsidRPr="006B71BA" w:rsidRDefault="001C2335" w:rsidP="006C38F7">
      <w:pPr>
        <w:numPr>
          <w:ilvl w:val="3"/>
          <w:numId w:val="1"/>
        </w:numPr>
      </w:pPr>
      <w:r w:rsidRPr="006B71BA">
        <w:t xml:space="preserve">Alcoholic beverages seized or recovered </w:t>
      </w:r>
      <w:r w:rsidR="00AC0E8E" w:rsidRPr="006B71BA">
        <w:t>that</w:t>
      </w:r>
      <w:r w:rsidRPr="006B71BA">
        <w:t xml:space="preserve"> are not contraband or evidence shall be returned to the owner.</w:t>
      </w:r>
    </w:p>
    <w:p w14:paraId="0D79CA22" w14:textId="77777777" w:rsidR="000A3448" w:rsidRPr="006B71BA" w:rsidRDefault="000A3448" w:rsidP="000A3448">
      <w:pPr>
        <w:ind w:left="2880"/>
      </w:pPr>
    </w:p>
    <w:p w14:paraId="144C24C4" w14:textId="77777777" w:rsidR="00952297" w:rsidRPr="006B71BA" w:rsidRDefault="001C2335" w:rsidP="00952297">
      <w:pPr>
        <w:numPr>
          <w:ilvl w:val="1"/>
          <w:numId w:val="1"/>
        </w:numPr>
      </w:pPr>
      <w:r w:rsidRPr="006B71BA">
        <w:t>Preservation and submission of evidence to the forensic laboratory</w:t>
      </w:r>
    </w:p>
    <w:p w14:paraId="482B1F56" w14:textId="77777777" w:rsidR="000A3448" w:rsidRPr="006B71BA" w:rsidRDefault="000A3448" w:rsidP="000A3448">
      <w:pPr>
        <w:ind w:left="1440"/>
      </w:pPr>
    </w:p>
    <w:p w14:paraId="395DFF8F" w14:textId="77777777" w:rsidR="00952297" w:rsidRPr="006B71BA" w:rsidRDefault="001C2335" w:rsidP="00952297">
      <w:pPr>
        <w:numPr>
          <w:ilvl w:val="2"/>
          <w:numId w:val="1"/>
        </w:numPr>
      </w:pPr>
      <w:r w:rsidRPr="006B71BA">
        <w:t>Under normal circumstances, the officer or investigator who processed the crime scene is responsible for submitting evidence to the forensic laboratory.</w:t>
      </w:r>
    </w:p>
    <w:p w14:paraId="3B703921" w14:textId="77777777" w:rsidR="00952297" w:rsidRPr="006B71BA" w:rsidRDefault="001C2335" w:rsidP="00952297">
      <w:pPr>
        <w:numPr>
          <w:ilvl w:val="2"/>
          <w:numId w:val="1"/>
        </w:numPr>
      </w:pPr>
      <w:r w:rsidRPr="006B71BA">
        <w:t>Where more than one officer processed the scene, the on-duty supervisor shall choose an officer to take custody of all collected evidence and submit it to the laboratory for analysis.</w:t>
      </w:r>
    </w:p>
    <w:p w14:paraId="5B4C7297" w14:textId="77777777" w:rsidR="000A3448" w:rsidRPr="006B71BA" w:rsidRDefault="000A3448" w:rsidP="000A3448">
      <w:pPr>
        <w:ind w:left="2160"/>
      </w:pPr>
    </w:p>
    <w:p w14:paraId="1ED4EF43" w14:textId="77777777" w:rsidR="00952297" w:rsidRPr="006B71BA" w:rsidRDefault="001C2335" w:rsidP="00952297">
      <w:pPr>
        <w:numPr>
          <w:ilvl w:val="1"/>
          <w:numId w:val="1"/>
        </w:numPr>
      </w:pPr>
      <w:r w:rsidRPr="006B71BA">
        <w:t>Preservation of perishable or deteriorating items</w:t>
      </w:r>
    </w:p>
    <w:p w14:paraId="69EBA019" w14:textId="77777777" w:rsidR="000A3448" w:rsidRPr="006B71BA" w:rsidRDefault="000A3448" w:rsidP="000A3448">
      <w:pPr>
        <w:ind w:left="1440"/>
      </w:pPr>
    </w:p>
    <w:p w14:paraId="0F69D938" w14:textId="77777777" w:rsidR="00952297" w:rsidRPr="006B71BA" w:rsidRDefault="001C2335" w:rsidP="00952297">
      <w:pPr>
        <w:numPr>
          <w:ilvl w:val="2"/>
          <w:numId w:val="1"/>
        </w:numPr>
      </w:pPr>
      <w:r w:rsidRPr="006B71BA">
        <w:t>When a rapidly deteriorating item of evidence has been collected (for example, a liquid sample of semen, a blood-soaked shirt), it shall be transported to the forensic laboratory the same day, if at all possible.</w:t>
      </w:r>
    </w:p>
    <w:p w14:paraId="39FD410C" w14:textId="77777777" w:rsidR="000A3448" w:rsidRPr="006B71BA" w:rsidRDefault="001C2335" w:rsidP="00A56AC4">
      <w:pPr>
        <w:numPr>
          <w:ilvl w:val="2"/>
          <w:numId w:val="1"/>
        </w:numPr>
      </w:pPr>
      <w:r w:rsidRPr="006B71BA">
        <w:lastRenderedPageBreak/>
        <w:t xml:space="preserve">Any time an officer transports a perishable item to the laboratory for immediate analysis, the laboratory shall be called first so </w:t>
      </w:r>
      <w:r w:rsidR="00A54BEF" w:rsidRPr="006B71BA">
        <w:t>some</w:t>
      </w:r>
      <w:r w:rsidR="00A57CC7" w:rsidRPr="006B71BA">
        <w:t>one with authority to receive it</w:t>
      </w:r>
      <w:r w:rsidRPr="006B71BA">
        <w:t xml:space="preserve"> will </w:t>
      </w:r>
      <w:r w:rsidR="00A57CC7" w:rsidRPr="006B71BA">
        <w:t>available.</w:t>
      </w:r>
    </w:p>
    <w:p w14:paraId="1B55D369" w14:textId="77777777" w:rsidR="00952297" w:rsidRPr="006B71BA" w:rsidRDefault="001C2335" w:rsidP="00952297">
      <w:pPr>
        <w:numPr>
          <w:ilvl w:val="2"/>
          <w:numId w:val="1"/>
        </w:numPr>
      </w:pPr>
      <w:r w:rsidRPr="006B71BA">
        <w:t xml:space="preserve">In cases where immediate transport to the forensic lab is not possible, </w:t>
      </w:r>
      <w:r w:rsidR="00A57CC7" w:rsidRPr="006B71BA">
        <w:t xml:space="preserve">it should be </w:t>
      </w:r>
      <w:r w:rsidR="00952297" w:rsidRPr="006B71BA">
        <w:t>a</w:t>
      </w:r>
      <w:r w:rsidRPr="006B71BA">
        <w:t>ir dr</w:t>
      </w:r>
      <w:r w:rsidR="00A57CC7" w:rsidRPr="006B71BA">
        <w:t>ied for</w:t>
      </w:r>
      <w:r w:rsidR="00A54BEF" w:rsidRPr="006B71BA">
        <w:t xml:space="preserve"> </w:t>
      </w:r>
      <w:r w:rsidRPr="006B71BA">
        <w:t>no more than one week and transport</w:t>
      </w:r>
      <w:r w:rsidR="00A57CC7" w:rsidRPr="006B71BA">
        <w:t>ed</w:t>
      </w:r>
      <w:r w:rsidRPr="006B71BA">
        <w:t xml:space="preserve"> to </w:t>
      </w:r>
      <w:r w:rsidR="00A57CC7" w:rsidRPr="006B71BA">
        <w:t xml:space="preserve">the </w:t>
      </w:r>
      <w:r w:rsidRPr="006B71BA">
        <w:t>lab</w:t>
      </w:r>
      <w:r w:rsidR="00A57CC7" w:rsidRPr="006B71BA">
        <w:t xml:space="preserve"> as soon as possible.</w:t>
      </w:r>
    </w:p>
    <w:p w14:paraId="6DF159DC" w14:textId="77777777" w:rsidR="00952297" w:rsidRPr="006B71BA" w:rsidRDefault="001C2335" w:rsidP="00952297">
      <w:pPr>
        <w:numPr>
          <w:ilvl w:val="2"/>
          <w:numId w:val="1"/>
        </w:numPr>
      </w:pPr>
      <w:r w:rsidRPr="006B71BA">
        <w:t>Where appropriate, submit known specimens of evidence so that comparisons can be made.  The investigating officer shall be responsible for obtaining any required known specimens and submitting them, along with the items of evidence, to the forensic lab for analysis and comparison.</w:t>
      </w:r>
    </w:p>
    <w:p w14:paraId="5F114E9F" w14:textId="77777777" w:rsidR="00506FA7" w:rsidRPr="006B71BA" w:rsidRDefault="00506FA7" w:rsidP="00506FA7">
      <w:pPr>
        <w:pStyle w:val="ListParagraph"/>
      </w:pPr>
    </w:p>
    <w:p w14:paraId="360213C9" w14:textId="77777777" w:rsidR="00506FA7" w:rsidRPr="00915295" w:rsidRDefault="00506FA7" w:rsidP="00506FA7">
      <w:pPr>
        <w:rPr>
          <w:sz w:val="18"/>
          <w:szCs w:val="18"/>
        </w:rPr>
      </w:pPr>
    </w:p>
    <w:p w14:paraId="08BDE0B0" w14:textId="77777777" w:rsidR="00390556" w:rsidRPr="00915295" w:rsidRDefault="00390556" w:rsidP="00390556">
      <w:pPr>
        <w:tabs>
          <w:tab w:val="left" w:pos="-720"/>
          <w:tab w:val="left" w:pos="0"/>
          <w:tab w:val="left" w:pos="1440"/>
          <w:tab w:val="left" w:pos="2160"/>
        </w:tabs>
        <w:suppressAutoHyphens/>
        <w:adjustRightInd w:val="0"/>
        <w:jc w:val="both"/>
        <w:rPr>
          <w:spacing w:val="-3"/>
          <w:sz w:val="18"/>
          <w:szCs w:val="18"/>
        </w:rPr>
      </w:pPr>
    </w:p>
    <w:p w14:paraId="77616B2B" w14:textId="77777777" w:rsidR="00390556" w:rsidRPr="00915295" w:rsidRDefault="00390556" w:rsidP="00390556">
      <w:pPr>
        <w:pBdr>
          <w:top w:val="single" w:sz="4" w:space="1" w:color="auto"/>
          <w:left w:val="single" w:sz="4" w:space="4" w:color="auto"/>
          <w:bottom w:val="single" w:sz="4" w:space="1" w:color="auto"/>
          <w:right w:val="single" w:sz="4" w:space="4" w:color="auto"/>
        </w:pBdr>
        <w:jc w:val="center"/>
        <w:rPr>
          <w:b/>
          <w:color w:val="FF0000"/>
          <w:sz w:val="18"/>
          <w:szCs w:val="18"/>
        </w:rPr>
      </w:pPr>
      <w:r w:rsidRPr="00915295">
        <w:rPr>
          <w:b/>
          <w:color w:val="FF0000"/>
          <w:sz w:val="18"/>
          <w:szCs w:val="18"/>
        </w:rPr>
        <w:t>Disclaimer for Use of this Sample Policy Manual:</w:t>
      </w:r>
    </w:p>
    <w:p w14:paraId="6F594967" w14:textId="77777777" w:rsidR="00390556" w:rsidRPr="00915295" w:rsidRDefault="00390556" w:rsidP="00390556">
      <w:pPr>
        <w:pBdr>
          <w:top w:val="single" w:sz="4" w:space="1" w:color="auto"/>
          <w:left w:val="single" w:sz="4" w:space="4" w:color="auto"/>
          <w:bottom w:val="single" w:sz="4" w:space="1" w:color="auto"/>
          <w:right w:val="single" w:sz="4" w:space="4" w:color="auto"/>
        </w:pBdr>
        <w:jc w:val="center"/>
        <w:rPr>
          <w:b/>
          <w:color w:val="FF0000"/>
          <w:sz w:val="18"/>
          <w:szCs w:val="18"/>
        </w:rPr>
      </w:pPr>
    </w:p>
    <w:p w14:paraId="4F61ED20" w14:textId="77777777" w:rsidR="00390556" w:rsidRPr="00915295" w:rsidRDefault="00390556" w:rsidP="00390556">
      <w:pPr>
        <w:pBdr>
          <w:top w:val="single" w:sz="4" w:space="1" w:color="auto"/>
          <w:left w:val="single" w:sz="4" w:space="4" w:color="auto"/>
          <w:bottom w:val="single" w:sz="4" w:space="1" w:color="auto"/>
          <w:right w:val="single" w:sz="4" w:space="4" w:color="auto"/>
        </w:pBdr>
        <w:jc w:val="center"/>
        <w:rPr>
          <w:b/>
          <w:color w:val="FF0000"/>
          <w:sz w:val="18"/>
          <w:szCs w:val="18"/>
        </w:rPr>
      </w:pPr>
      <w:r w:rsidRPr="00915295">
        <w:rPr>
          <w:b/>
          <w:color w:val="FF0000"/>
          <w:sz w:val="18"/>
          <w:szCs w:val="18"/>
        </w:rPr>
        <w:t>Notification to CEO – Delete before Issuing</w:t>
      </w:r>
    </w:p>
    <w:p w14:paraId="7AD2D670" w14:textId="77777777" w:rsidR="00390556" w:rsidRPr="00915295" w:rsidRDefault="00390556" w:rsidP="00390556">
      <w:pPr>
        <w:pBdr>
          <w:top w:val="single" w:sz="4" w:space="1" w:color="auto"/>
          <w:left w:val="single" w:sz="4" w:space="4" w:color="auto"/>
          <w:bottom w:val="single" w:sz="4" w:space="1" w:color="auto"/>
          <w:right w:val="single" w:sz="4" w:space="4" w:color="auto"/>
        </w:pBdr>
        <w:jc w:val="center"/>
        <w:rPr>
          <w:b/>
          <w:color w:val="FF0000"/>
          <w:sz w:val="18"/>
          <w:szCs w:val="18"/>
        </w:rPr>
      </w:pPr>
    </w:p>
    <w:p w14:paraId="05798386" w14:textId="77777777" w:rsidR="00390556" w:rsidRPr="00915295" w:rsidRDefault="00390556" w:rsidP="00390556">
      <w:pPr>
        <w:pBdr>
          <w:top w:val="single" w:sz="4" w:space="1" w:color="auto"/>
          <w:left w:val="single" w:sz="4" w:space="4" w:color="auto"/>
          <w:bottom w:val="single" w:sz="4" w:space="1" w:color="auto"/>
          <w:right w:val="single" w:sz="4" w:space="4" w:color="auto"/>
        </w:pBdr>
        <w:adjustRightInd w:val="0"/>
        <w:rPr>
          <w:color w:val="FF0000"/>
          <w:sz w:val="18"/>
          <w:szCs w:val="18"/>
        </w:rPr>
      </w:pPr>
      <w:r w:rsidRPr="00915295">
        <w:rPr>
          <w:color w:val="FF0000"/>
          <w:sz w:val="18"/>
          <w:szCs w:val="18"/>
        </w:rPr>
        <w:t xml:space="preserve">Every effort has been made by the Best Practices Program staff and reviewers to ensure that this sample policy incorporates the most current information and contemporary professional judgment on this issue. It has been constructed from samples and models submitted and produced from other Texas and national agencies.  However, CEOs should be cautioned that no “sample” policy can meet the needs of any specific law enforcement agency. Each law enforcement agency operates in a different environment and administrative decisions, collective bar gaining agreements and many other issues must be taken into consideration. </w:t>
      </w:r>
    </w:p>
    <w:p w14:paraId="21B75079" w14:textId="77777777" w:rsidR="00390556" w:rsidRPr="00915295" w:rsidRDefault="00390556" w:rsidP="00390556">
      <w:pPr>
        <w:pBdr>
          <w:top w:val="single" w:sz="4" w:space="1" w:color="auto"/>
          <w:left w:val="single" w:sz="4" w:space="4" w:color="auto"/>
          <w:bottom w:val="single" w:sz="4" w:space="1" w:color="auto"/>
          <w:right w:val="single" w:sz="4" w:space="4" w:color="auto"/>
        </w:pBdr>
        <w:adjustRightInd w:val="0"/>
        <w:rPr>
          <w:color w:val="FF0000"/>
          <w:sz w:val="18"/>
          <w:szCs w:val="18"/>
        </w:rPr>
      </w:pPr>
    </w:p>
    <w:p w14:paraId="1096EC8E" w14:textId="77777777" w:rsidR="00390556" w:rsidRPr="00915295" w:rsidRDefault="00390556" w:rsidP="00390556">
      <w:pPr>
        <w:pBdr>
          <w:top w:val="single" w:sz="4" w:space="1" w:color="auto"/>
          <w:left w:val="single" w:sz="4" w:space="4" w:color="auto"/>
          <w:bottom w:val="single" w:sz="4" w:space="1" w:color="auto"/>
          <w:right w:val="single" w:sz="4" w:space="4" w:color="auto"/>
        </w:pBdr>
        <w:adjustRightInd w:val="0"/>
        <w:rPr>
          <w:color w:val="FF0000"/>
          <w:sz w:val="18"/>
          <w:szCs w:val="18"/>
        </w:rPr>
      </w:pPr>
      <w:r w:rsidRPr="00915295">
        <w:rPr>
          <w:color w:val="FF0000"/>
          <w:sz w:val="18"/>
          <w:szCs w:val="18"/>
        </w:rPr>
        <w:t>The policies issued by an agency head are the sole responsibility of the issuing CEO and the department which he or she supervises.  CEOs are cautioned to review and edit these policies to ensure they clearly describe the desired departmental operations.  CEOs are also advised they should have any policy reviewed by their city attorney or other legal counsel prior to placing a policy into place. No warranty is expressed or implied.  The Texas Police Chiefs Association, its employees and members and the Texas Police Chiefs Association Foundation and its governing board accept no responsibility for the accuracy or the legal status of any information contained in the Sample Policy Manual.</w:t>
      </w:r>
    </w:p>
    <w:p w14:paraId="08FDB8B7" w14:textId="77777777" w:rsidR="00390556" w:rsidRPr="00915295" w:rsidRDefault="00390556" w:rsidP="00390556">
      <w:pPr>
        <w:pBdr>
          <w:top w:val="single" w:sz="4" w:space="1" w:color="auto"/>
          <w:left w:val="single" w:sz="4" w:space="4" w:color="auto"/>
          <w:bottom w:val="single" w:sz="4" w:space="1" w:color="auto"/>
          <w:right w:val="single" w:sz="4" w:space="4" w:color="auto"/>
        </w:pBdr>
        <w:adjustRightInd w:val="0"/>
        <w:rPr>
          <w:color w:val="FF0000"/>
          <w:sz w:val="18"/>
          <w:szCs w:val="18"/>
        </w:rPr>
      </w:pPr>
    </w:p>
    <w:p w14:paraId="08A3EFA5" w14:textId="77777777" w:rsidR="00390556" w:rsidRPr="00915295" w:rsidRDefault="00390556" w:rsidP="00390556">
      <w:pPr>
        <w:pBdr>
          <w:top w:val="single" w:sz="4" w:space="1" w:color="auto"/>
          <w:left w:val="single" w:sz="4" w:space="4" w:color="auto"/>
          <w:bottom w:val="single" w:sz="4" w:space="1" w:color="auto"/>
          <w:right w:val="single" w:sz="4" w:space="4" w:color="auto"/>
        </w:pBdr>
        <w:adjustRightInd w:val="0"/>
        <w:rPr>
          <w:color w:val="FF0000"/>
          <w:sz w:val="18"/>
          <w:szCs w:val="18"/>
        </w:rPr>
      </w:pPr>
      <w:r w:rsidRPr="00915295">
        <w:rPr>
          <w:color w:val="FF0000"/>
          <w:sz w:val="18"/>
          <w:szCs w:val="18"/>
        </w:rPr>
        <w:t xml:space="preserve">This project was supported by the Texas Best Practices Recognition Program under the supervision of the Texas Police Chiefs Association Foundation. </w:t>
      </w:r>
    </w:p>
    <w:p w14:paraId="142D3209" w14:textId="77777777" w:rsidR="00390556" w:rsidRPr="00915295" w:rsidRDefault="00390556" w:rsidP="00390556">
      <w:pPr>
        <w:pBdr>
          <w:top w:val="single" w:sz="4" w:space="1" w:color="auto"/>
          <w:left w:val="single" w:sz="4" w:space="4" w:color="auto"/>
          <w:bottom w:val="single" w:sz="4" w:space="1" w:color="auto"/>
          <w:right w:val="single" w:sz="4" w:space="4" w:color="auto"/>
        </w:pBdr>
        <w:adjustRightInd w:val="0"/>
        <w:rPr>
          <w:color w:val="FF0000"/>
          <w:sz w:val="18"/>
          <w:szCs w:val="18"/>
        </w:rPr>
      </w:pPr>
      <w:r w:rsidRPr="00915295">
        <w:rPr>
          <w:color w:val="FF0000"/>
          <w:sz w:val="18"/>
          <w:szCs w:val="18"/>
        </w:rPr>
        <w:t>Points of view or opinions in this document do not represent the official position or policies of the Texas Police Chiefs Association or the Texas Police Chiefs Association Foundation.</w:t>
      </w:r>
    </w:p>
    <w:p w14:paraId="24E53360" w14:textId="77777777" w:rsidR="00390556" w:rsidRPr="00915295" w:rsidRDefault="00390556" w:rsidP="00390556">
      <w:pPr>
        <w:pBdr>
          <w:top w:val="single" w:sz="4" w:space="1" w:color="auto"/>
          <w:left w:val="single" w:sz="4" w:space="4" w:color="auto"/>
          <w:bottom w:val="single" w:sz="4" w:space="1" w:color="auto"/>
          <w:right w:val="single" w:sz="4" w:space="4" w:color="auto"/>
        </w:pBdr>
        <w:adjustRightInd w:val="0"/>
        <w:rPr>
          <w:color w:val="FF0000"/>
          <w:sz w:val="18"/>
          <w:szCs w:val="18"/>
        </w:rPr>
      </w:pPr>
    </w:p>
    <w:p w14:paraId="07F0B4E2" w14:textId="77777777" w:rsidR="00390556" w:rsidRPr="00915295" w:rsidRDefault="00390556" w:rsidP="00390556">
      <w:pPr>
        <w:pBdr>
          <w:top w:val="single" w:sz="4" w:space="1" w:color="auto"/>
          <w:left w:val="single" w:sz="4" w:space="4" w:color="auto"/>
          <w:bottom w:val="single" w:sz="4" w:space="1" w:color="auto"/>
          <w:right w:val="single" w:sz="4" w:space="4" w:color="auto"/>
        </w:pBdr>
        <w:adjustRightInd w:val="0"/>
        <w:rPr>
          <w:color w:val="FF0000"/>
          <w:sz w:val="18"/>
          <w:szCs w:val="18"/>
        </w:rPr>
      </w:pPr>
      <w:r w:rsidRPr="00915295">
        <w:rPr>
          <w:color w:val="FF0000"/>
          <w:sz w:val="18"/>
          <w:szCs w:val="18"/>
        </w:rPr>
        <w:t>Downloading and use of these sample policies indicates the acceptance of full responsibility for its content and use.</w:t>
      </w:r>
    </w:p>
    <w:p w14:paraId="3857EEC2" w14:textId="77777777" w:rsidR="00390556" w:rsidRPr="00915295" w:rsidRDefault="00390556" w:rsidP="00390556">
      <w:pPr>
        <w:pBdr>
          <w:top w:val="single" w:sz="4" w:space="1" w:color="auto"/>
          <w:left w:val="single" w:sz="4" w:space="4" w:color="auto"/>
          <w:bottom w:val="single" w:sz="4" w:space="1" w:color="auto"/>
          <w:right w:val="single" w:sz="4" w:space="4" w:color="auto"/>
        </w:pBdr>
        <w:rPr>
          <w:color w:val="FF0000"/>
          <w:sz w:val="18"/>
          <w:szCs w:val="18"/>
        </w:rPr>
      </w:pPr>
    </w:p>
    <w:p w14:paraId="206F6C35" w14:textId="77777777" w:rsidR="00506FA7" w:rsidRPr="00915295" w:rsidRDefault="00506FA7" w:rsidP="00390556">
      <w:pPr>
        <w:tabs>
          <w:tab w:val="left" w:pos="-720"/>
          <w:tab w:val="left" w:pos="0"/>
          <w:tab w:val="left" w:pos="720"/>
          <w:tab w:val="left" w:pos="1440"/>
          <w:tab w:val="left" w:pos="2160"/>
        </w:tabs>
        <w:suppressAutoHyphens/>
        <w:adjustRightInd w:val="0"/>
        <w:jc w:val="both"/>
        <w:rPr>
          <w:sz w:val="18"/>
          <w:szCs w:val="18"/>
        </w:rPr>
      </w:pPr>
    </w:p>
    <w:sectPr w:rsidR="00506FA7" w:rsidRPr="00915295">
      <w:footerReference w:type="default" r:id="rId7"/>
      <w:pgSz w:w="12240" w:h="15840" w:code="1"/>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DDE8EF1" w14:textId="77777777" w:rsidR="00626E16" w:rsidRDefault="00626E16">
      <w:r>
        <w:separator/>
      </w:r>
    </w:p>
  </w:endnote>
  <w:endnote w:type="continuationSeparator" w:id="0">
    <w:p w14:paraId="23DB55BF" w14:textId="77777777" w:rsidR="00626E16" w:rsidRDefault="00626E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897D02" w14:textId="77777777" w:rsidR="00A56AC4" w:rsidRDefault="00A56AC4">
    <w:pPr>
      <w:spacing w:before="140" w:line="100" w:lineRule="exact"/>
      <w:rPr>
        <w:sz w:val="10"/>
        <w:szCs w:val="10"/>
      </w:rPr>
    </w:pPr>
  </w:p>
  <w:p w14:paraId="1B8D7CB0" w14:textId="77777777" w:rsidR="00A56AC4" w:rsidRDefault="00A56AC4">
    <w:pPr>
      <w:tabs>
        <w:tab w:val="center" w:pos="4680"/>
      </w:tabs>
      <w:suppressAutoHyphens/>
      <w:jc w:val="both"/>
      <w:rPr>
        <w:spacing w:val="-3"/>
      </w:rPr>
    </w:pPr>
    <w:r>
      <w:rPr>
        <w:spacing w:val="-3"/>
      </w:rPr>
      <w:tab/>
      <w:t xml:space="preserve">7.41   Page </w:t>
    </w:r>
    <w:r>
      <w:rPr>
        <w:spacing w:val="-3"/>
      </w:rPr>
      <w:fldChar w:fldCharType="begin"/>
    </w:r>
    <w:r>
      <w:rPr>
        <w:spacing w:val="-3"/>
      </w:rPr>
      <w:instrText>page \* arabic</w:instrText>
    </w:r>
    <w:r>
      <w:rPr>
        <w:spacing w:val="-3"/>
      </w:rPr>
      <w:fldChar w:fldCharType="separate"/>
    </w:r>
    <w:r w:rsidR="00915295">
      <w:rPr>
        <w:noProof/>
        <w:spacing w:val="-3"/>
      </w:rPr>
      <w:t>6</w:t>
    </w:r>
    <w:r>
      <w:rPr>
        <w:spacing w:val="-3"/>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C27DFA1" w14:textId="77777777" w:rsidR="00626E16" w:rsidRDefault="00626E16">
      <w:r>
        <w:separator/>
      </w:r>
    </w:p>
  </w:footnote>
  <w:footnote w:type="continuationSeparator" w:id="0">
    <w:p w14:paraId="4B4E4DF8" w14:textId="77777777" w:rsidR="00626E16" w:rsidRDefault="00626E1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2C7E47E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55B3211"/>
    <w:multiLevelType w:val="hybridMultilevel"/>
    <w:tmpl w:val="066CCC9C"/>
    <w:lvl w:ilvl="0" w:tplc="71B25520">
      <w:start w:val="1"/>
      <w:numFmt w:val="upperRoman"/>
      <w:lvlText w:val="%1."/>
      <w:lvlJc w:val="left"/>
      <w:pPr>
        <w:tabs>
          <w:tab w:val="num" w:pos="1080"/>
        </w:tabs>
        <w:ind w:left="1080" w:hanging="720"/>
      </w:pPr>
      <w:rPr>
        <w:rFonts w:cs="Times New Roman" w:hint="default"/>
        <w:b/>
        <w:bCs/>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
    <w:nsid w:val="33A87FAE"/>
    <w:multiLevelType w:val="multilevel"/>
    <w:tmpl w:val="155230D2"/>
    <w:lvl w:ilvl="0">
      <w:start w:val="1"/>
      <w:numFmt w:val="upperRoman"/>
      <w:lvlText w:val="%1."/>
      <w:lvlJc w:val="left"/>
      <w:pPr>
        <w:tabs>
          <w:tab w:val="num" w:pos="720"/>
        </w:tabs>
        <w:ind w:left="720" w:hanging="360"/>
      </w:pPr>
      <w:rPr>
        <w:rFonts w:cs="Times New Roman" w:hint="default"/>
      </w:rPr>
    </w:lvl>
    <w:lvl w:ilvl="1">
      <w:start w:val="1"/>
      <w:numFmt w:val="upperLetter"/>
      <w:lvlText w:val="%2."/>
      <w:lvlJc w:val="left"/>
      <w:pPr>
        <w:tabs>
          <w:tab w:val="num" w:pos="1440"/>
        </w:tabs>
        <w:ind w:left="1440" w:hanging="360"/>
      </w:pPr>
      <w:rPr>
        <w:rFonts w:cs="Times New Roman" w:hint="default"/>
      </w:rPr>
    </w:lvl>
    <w:lvl w:ilvl="2">
      <w:start w:val="1"/>
      <w:numFmt w:val="decimal"/>
      <w:lvlText w:val="%3."/>
      <w:lvlJc w:val="right"/>
      <w:pPr>
        <w:tabs>
          <w:tab w:val="num" w:pos="2160"/>
        </w:tabs>
        <w:ind w:left="2160" w:hanging="180"/>
      </w:pPr>
      <w:rPr>
        <w:rFonts w:cs="Times New Roman" w:hint="default"/>
      </w:rPr>
    </w:lvl>
    <w:lvl w:ilvl="3">
      <w:start w:val="1"/>
      <w:numFmt w:val="lowerLetter"/>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
    <w:nsid w:val="731D6CDB"/>
    <w:multiLevelType w:val="hybridMultilevel"/>
    <w:tmpl w:val="AB428F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embedSystemFonts/>
  <w:proofState w:spelling="clean" w:grammar="clean"/>
  <w:defaultTabStop w:val="720"/>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1D77"/>
    <w:rsid w:val="00092B09"/>
    <w:rsid w:val="000A3448"/>
    <w:rsid w:val="000D008E"/>
    <w:rsid w:val="000F0CC9"/>
    <w:rsid w:val="00171C41"/>
    <w:rsid w:val="0018489B"/>
    <w:rsid w:val="001C2335"/>
    <w:rsid w:val="001D3034"/>
    <w:rsid w:val="001F50AE"/>
    <w:rsid w:val="00211869"/>
    <w:rsid w:val="002516C9"/>
    <w:rsid w:val="00255E04"/>
    <w:rsid w:val="00272BD5"/>
    <w:rsid w:val="00287376"/>
    <w:rsid w:val="002B2C1E"/>
    <w:rsid w:val="002C4EDB"/>
    <w:rsid w:val="002D0BE8"/>
    <w:rsid w:val="002F2E7F"/>
    <w:rsid w:val="003270FD"/>
    <w:rsid w:val="00333986"/>
    <w:rsid w:val="00344D63"/>
    <w:rsid w:val="00390556"/>
    <w:rsid w:val="003C208C"/>
    <w:rsid w:val="003C3BB3"/>
    <w:rsid w:val="003D0C5D"/>
    <w:rsid w:val="003E751F"/>
    <w:rsid w:val="00422105"/>
    <w:rsid w:val="00444BBB"/>
    <w:rsid w:val="0046078D"/>
    <w:rsid w:val="004D3987"/>
    <w:rsid w:val="00506FA7"/>
    <w:rsid w:val="00590547"/>
    <w:rsid w:val="00596747"/>
    <w:rsid w:val="005A0C09"/>
    <w:rsid w:val="005D5DAD"/>
    <w:rsid w:val="00613E2F"/>
    <w:rsid w:val="00626E16"/>
    <w:rsid w:val="00632CFB"/>
    <w:rsid w:val="00642F2A"/>
    <w:rsid w:val="00642F47"/>
    <w:rsid w:val="0069030C"/>
    <w:rsid w:val="006B71BA"/>
    <w:rsid w:val="006C38F7"/>
    <w:rsid w:val="006C3CB4"/>
    <w:rsid w:val="006E6538"/>
    <w:rsid w:val="007213BC"/>
    <w:rsid w:val="0073737D"/>
    <w:rsid w:val="007A302F"/>
    <w:rsid w:val="007E1FF7"/>
    <w:rsid w:val="007E37FA"/>
    <w:rsid w:val="007E4517"/>
    <w:rsid w:val="008262E5"/>
    <w:rsid w:val="008521F6"/>
    <w:rsid w:val="008A544D"/>
    <w:rsid w:val="008B69F3"/>
    <w:rsid w:val="00915295"/>
    <w:rsid w:val="00932677"/>
    <w:rsid w:val="009428E1"/>
    <w:rsid w:val="00952297"/>
    <w:rsid w:val="009C1E6E"/>
    <w:rsid w:val="009D0332"/>
    <w:rsid w:val="00A03FA9"/>
    <w:rsid w:val="00A54BEF"/>
    <w:rsid w:val="00A56AC4"/>
    <w:rsid w:val="00A57CC7"/>
    <w:rsid w:val="00A77126"/>
    <w:rsid w:val="00AA0260"/>
    <w:rsid w:val="00AC0E8E"/>
    <w:rsid w:val="00AD379D"/>
    <w:rsid w:val="00B32927"/>
    <w:rsid w:val="00B40D71"/>
    <w:rsid w:val="00B43E95"/>
    <w:rsid w:val="00BC057F"/>
    <w:rsid w:val="00C04ED8"/>
    <w:rsid w:val="00C31BB4"/>
    <w:rsid w:val="00C41085"/>
    <w:rsid w:val="00C51AA3"/>
    <w:rsid w:val="00D23688"/>
    <w:rsid w:val="00D549A9"/>
    <w:rsid w:val="00D71D77"/>
    <w:rsid w:val="00D84025"/>
    <w:rsid w:val="00D84149"/>
    <w:rsid w:val="00DE3027"/>
    <w:rsid w:val="00E3180B"/>
    <w:rsid w:val="00E825E4"/>
    <w:rsid w:val="00E91BC3"/>
    <w:rsid w:val="00EA4357"/>
    <w:rsid w:val="00EB3A4F"/>
    <w:rsid w:val="00EB519E"/>
    <w:rsid w:val="00EC6459"/>
    <w:rsid w:val="00F17293"/>
    <w:rsid w:val="00F3002C"/>
    <w:rsid w:val="00F55DC7"/>
    <w:rsid w:val="00FC5EE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FF5DA17"/>
  <w15:docId w15:val="{0BD49437-67D7-40B8-8BE3-E0A19819D7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autoSpaceDE w:val="0"/>
      <w:autoSpaceDN w:val="0"/>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pPr>
      <w:tabs>
        <w:tab w:val="center" w:pos="4320"/>
        <w:tab w:val="right" w:pos="8640"/>
      </w:tabs>
    </w:pPr>
  </w:style>
  <w:style w:type="character" w:customStyle="1" w:styleId="FooterChar">
    <w:name w:val="Footer Char"/>
    <w:link w:val="Footer"/>
    <w:uiPriority w:val="99"/>
    <w:semiHidden/>
    <w:locked/>
    <w:rPr>
      <w:rFonts w:cs="Times New Roman"/>
      <w:sz w:val="24"/>
      <w:szCs w:val="24"/>
    </w:rPr>
  </w:style>
  <w:style w:type="paragraph" w:styleId="Header">
    <w:name w:val="header"/>
    <w:basedOn w:val="Normal"/>
    <w:link w:val="HeaderChar"/>
    <w:uiPriority w:val="99"/>
    <w:rsid w:val="00642F2A"/>
    <w:pPr>
      <w:tabs>
        <w:tab w:val="center" w:pos="4320"/>
        <w:tab w:val="right" w:pos="8640"/>
      </w:tabs>
    </w:pPr>
  </w:style>
  <w:style w:type="character" w:customStyle="1" w:styleId="HeaderChar">
    <w:name w:val="Header Char"/>
    <w:link w:val="Header"/>
    <w:uiPriority w:val="99"/>
    <w:semiHidden/>
    <w:locked/>
    <w:rPr>
      <w:rFonts w:cs="Times New Roman"/>
      <w:sz w:val="24"/>
      <w:szCs w:val="24"/>
    </w:rPr>
  </w:style>
  <w:style w:type="paragraph" w:styleId="ListParagraph">
    <w:name w:val="List Paragraph"/>
    <w:basedOn w:val="Normal"/>
    <w:uiPriority w:val="34"/>
    <w:qFormat/>
    <w:rsid w:val="00EB519E"/>
    <w:pPr>
      <w:ind w:left="720"/>
    </w:pPr>
  </w:style>
  <w:style w:type="character" w:styleId="CommentReference">
    <w:name w:val="annotation reference"/>
    <w:uiPriority w:val="99"/>
    <w:semiHidden/>
    <w:unhideWhenUsed/>
    <w:rsid w:val="00422105"/>
    <w:rPr>
      <w:sz w:val="16"/>
      <w:szCs w:val="16"/>
    </w:rPr>
  </w:style>
  <w:style w:type="paragraph" w:styleId="CommentText">
    <w:name w:val="annotation text"/>
    <w:basedOn w:val="Normal"/>
    <w:link w:val="CommentTextChar"/>
    <w:uiPriority w:val="99"/>
    <w:semiHidden/>
    <w:unhideWhenUsed/>
    <w:rsid w:val="00422105"/>
    <w:rPr>
      <w:sz w:val="20"/>
      <w:szCs w:val="20"/>
    </w:rPr>
  </w:style>
  <w:style w:type="character" w:customStyle="1" w:styleId="CommentTextChar">
    <w:name w:val="Comment Text Char"/>
    <w:basedOn w:val="DefaultParagraphFont"/>
    <w:link w:val="CommentText"/>
    <w:uiPriority w:val="99"/>
    <w:semiHidden/>
    <w:rsid w:val="00422105"/>
  </w:style>
  <w:style w:type="paragraph" w:styleId="CommentSubject">
    <w:name w:val="annotation subject"/>
    <w:basedOn w:val="CommentText"/>
    <w:next w:val="CommentText"/>
    <w:link w:val="CommentSubjectChar"/>
    <w:uiPriority w:val="99"/>
    <w:semiHidden/>
    <w:unhideWhenUsed/>
    <w:rsid w:val="00422105"/>
    <w:rPr>
      <w:b/>
      <w:bCs/>
    </w:rPr>
  </w:style>
  <w:style w:type="character" w:customStyle="1" w:styleId="CommentSubjectChar">
    <w:name w:val="Comment Subject Char"/>
    <w:link w:val="CommentSubject"/>
    <w:uiPriority w:val="99"/>
    <w:semiHidden/>
    <w:rsid w:val="00422105"/>
    <w:rPr>
      <w:b/>
      <w:bCs/>
    </w:rPr>
  </w:style>
  <w:style w:type="paragraph" w:styleId="BalloonText">
    <w:name w:val="Balloon Text"/>
    <w:basedOn w:val="Normal"/>
    <w:link w:val="BalloonTextChar"/>
    <w:uiPriority w:val="99"/>
    <w:semiHidden/>
    <w:unhideWhenUsed/>
    <w:rsid w:val="00422105"/>
    <w:rPr>
      <w:rFonts w:ascii="Tahoma" w:hAnsi="Tahoma" w:cs="Tahoma"/>
      <w:sz w:val="16"/>
      <w:szCs w:val="16"/>
    </w:rPr>
  </w:style>
  <w:style w:type="character" w:customStyle="1" w:styleId="BalloonTextChar">
    <w:name w:val="Balloon Text Char"/>
    <w:link w:val="BalloonText"/>
    <w:uiPriority w:val="99"/>
    <w:semiHidden/>
    <w:rsid w:val="00422105"/>
    <w:rPr>
      <w:rFonts w:ascii="Tahoma" w:hAnsi="Tahoma" w:cs="Tahoma"/>
      <w:sz w:val="16"/>
      <w:szCs w:val="16"/>
    </w:rPr>
  </w:style>
  <w:style w:type="paragraph" w:styleId="Revision">
    <w:name w:val="Revision"/>
    <w:hidden/>
    <w:uiPriority w:val="99"/>
    <w:semiHidden/>
    <w:rsid w:val="00422105"/>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43969285">
      <w:bodyDiv w:val="1"/>
      <w:marLeft w:val="0"/>
      <w:marRight w:val="0"/>
      <w:marTop w:val="0"/>
      <w:marBottom w:val="0"/>
      <w:divBdr>
        <w:top w:val="none" w:sz="0" w:space="0" w:color="auto"/>
        <w:left w:val="none" w:sz="0" w:space="0" w:color="auto"/>
        <w:bottom w:val="none" w:sz="0" w:space="0" w:color="auto"/>
        <w:right w:val="none" w:sz="0" w:space="0" w:color="auto"/>
      </w:divBdr>
    </w:div>
    <w:div w:id="203063692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2112</Words>
  <Characters>12042</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POLICE/SHERIFF'S DEPARTMENT    _</vt:lpstr>
    </vt:vector>
  </TitlesOfParts>
  <Company>Dell Computer Corporation</Company>
  <LinksUpToDate>false</LinksUpToDate>
  <CharactersWithSpaces>14126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POLICE/SHERIFF'S DEPARTMENT    _</dc:title>
  <dc:creator>?</dc:creator>
  <cp:lastModifiedBy>Max Westbrook</cp:lastModifiedBy>
  <cp:revision>3</cp:revision>
  <dcterms:created xsi:type="dcterms:W3CDTF">2014-12-09T21:50:00Z</dcterms:created>
  <dcterms:modified xsi:type="dcterms:W3CDTF">2015-01-02T19:15:00Z</dcterms:modified>
</cp:coreProperties>
</file>